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B3FA" w14:textId="77777777" w:rsidR="00B9589C" w:rsidRDefault="00B9589C" w:rsidP="00B9589C">
      <w:pPr>
        <w:pStyle w:val="NormalWeb"/>
        <w:jc w:val="center"/>
      </w:pPr>
    </w:p>
    <w:p w14:paraId="1CE267AC" w14:textId="3DC60738" w:rsidR="00F4152E" w:rsidRDefault="00F4152E" w:rsidP="00B9589C">
      <w:pPr>
        <w:pStyle w:val="NormalWeb"/>
        <w:jc w:val="center"/>
      </w:pPr>
      <w:r>
        <w:rPr>
          <w:rFonts w:ascii="Arial" w:hAnsi="Arial" w:cs="Arial"/>
          <w:noProof/>
          <w:sz w:val="22"/>
        </w:rPr>
        <w:drawing>
          <wp:inline distT="0" distB="0" distL="0" distR="0" wp14:anchorId="707A9380" wp14:editId="29798E96">
            <wp:extent cx="1181100" cy="1181100"/>
            <wp:effectExtent l="0" t="0" r="0" b="0"/>
            <wp:docPr id="1868266349" name="Picture 2" descr="A blue and white emblem with a white ship and a red and blue bann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66349" name="Picture 2" descr="A blue and white emblem with a white ship and a red and blue banne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34AFEEB4" w14:textId="77777777" w:rsidR="00F4152E" w:rsidRPr="00E664A4" w:rsidRDefault="00F4152E" w:rsidP="00F4152E">
      <w:pPr>
        <w:jc w:val="center"/>
        <w:rPr>
          <w:rFonts w:ascii="Arial" w:hAnsi="Arial" w:cs="Arial"/>
          <w:color w:val="002060"/>
          <w:sz w:val="56"/>
          <w:szCs w:val="56"/>
        </w:rPr>
      </w:pPr>
      <w:r w:rsidRPr="00E664A4">
        <w:rPr>
          <w:rFonts w:ascii="Arial" w:hAnsi="Arial" w:cs="Arial"/>
          <w:color w:val="002060"/>
          <w:sz w:val="56"/>
          <w:szCs w:val="56"/>
        </w:rPr>
        <w:t>Totton &amp; Eling Town Council</w:t>
      </w:r>
    </w:p>
    <w:p w14:paraId="5C65323A" w14:textId="77777777" w:rsidR="00F4152E" w:rsidRPr="00523C15" w:rsidRDefault="00F4152E" w:rsidP="00F4152E">
      <w:pPr>
        <w:spacing w:after="0"/>
        <w:jc w:val="center"/>
        <w:rPr>
          <w:rFonts w:eastAsia="Calibri" w:cs="Tahoma"/>
          <w:color w:val="002060"/>
          <w:sz w:val="12"/>
          <w:szCs w:val="12"/>
        </w:rPr>
      </w:pPr>
    </w:p>
    <w:p w14:paraId="330E03E8" w14:textId="77777777" w:rsidR="00507E51" w:rsidRDefault="00507E51" w:rsidP="00F4152E">
      <w:pPr>
        <w:pStyle w:val="Title"/>
        <w:jc w:val="center"/>
        <w:rPr>
          <w:rFonts w:ascii="Arial" w:hAnsi="Arial" w:cs="Arial"/>
          <w:color w:val="002060"/>
          <w:sz w:val="48"/>
          <w:szCs w:val="48"/>
        </w:rPr>
      </w:pPr>
      <w:r>
        <w:rPr>
          <w:rFonts w:ascii="Arial" w:hAnsi="Arial" w:cs="Arial"/>
          <w:color w:val="002060"/>
          <w:sz w:val="48"/>
          <w:szCs w:val="48"/>
        </w:rPr>
        <w:t>Unauthorised Encampment</w:t>
      </w:r>
      <w:r w:rsidR="00BE3A90">
        <w:rPr>
          <w:rFonts w:ascii="Arial" w:hAnsi="Arial" w:cs="Arial"/>
          <w:color w:val="002060"/>
          <w:sz w:val="48"/>
          <w:szCs w:val="48"/>
        </w:rPr>
        <w:t xml:space="preserve"> </w:t>
      </w:r>
    </w:p>
    <w:p w14:paraId="3144B5CF" w14:textId="31F75F8F" w:rsidR="00F4152E" w:rsidRDefault="00BE3A90" w:rsidP="00F4152E">
      <w:pPr>
        <w:pStyle w:val="Title"/>
        <w:jc w:val="center"/>
        <w:rPr>
          <w:rFonts w:ascii="Arial" w:hAnsi="Arial" w:cs="Arial"/>
          <w:color w:val="002060"/>
          <w:sz w:val="48"/>
          <w:szCs w:val="48"/>
        </w:rPr>
      </w:pPr>
      <w:r>
        <w:rPr>
          <w:rFonts w:ascii="Arial" w:hAnsi="Arial" w:cs="Arial"/>
          <w:color w:val="002060"/>
          <w:sz w:val="48"/>
          <w:szCs w:val="48"/>
        </w:rPr>
        <w:t>Policy</w:t>
      </w:r>
      <w:r w:rsidR="00507E51">
        <w:rPr>
          <w:rFonts w:ascii="Arial" w:hAnsi="Arial" w:cs="Arial"/>
          <w:color w:val="002060"/>
          <w:sz w:val="48"/>
          <w:szCs w:val="48"/>
        </w:rPr>
        <w:t xml:space="preserve"> and Procedure</w:t>
      </w:r>
    </w:p>
    <w:p w14:paraId="2343C868" w14:textId="77777777" w:rsidR="00F4152E" w:rsidRDefault="00F4152E" w:rsidP="00F4152E">
      <w:pPr>
        <w:rPr>
          <w:rFonts w:ascii="Arial" w:hAnsi="Arial" w:cs="Arial"/>
        </w:rPr>
      </w:pPr>
    </w:p>
    <w:p w14:paraId="68BC66A8" w14:textId="3EA00CAE" w:rsidR="00A57C7E" w:rsidRPr="00A57C7E" w:rsidRDefault="00A57C7E" w:rsidP="00A57C7E">
      <w:pPr>
        <w:pStyle w:val="ListParagraph"/>
        <w:numPr>
          <w:ilvl w:val="0"/>
          <w:numId w:val="11"/>
        </w:numPr>
        <w:rPr>
          <w:rFonts w:ascii="Arial" w:hAnsi="Arial" w:cs="Arial"/>
          <w:b/>
          <w:bCs/>
          <w:sz w:val="26"/>
          <w:szCs w:val="26"/>
        </w:rPr>
      </w:pPr>
      <w:bookmarkStart w:id="0" w:name="_Hlk170287537"/>
      <w:r w:rsidRPr="00A57C7E">
        <w:rPr>
          <w:rFonts w:ascii="Arial" w:hAnsi="Arial" w:cs="Arial"/>
          <w:b/>
          <w:bCs/>
          <w:sz w:val="26"/>
          <w:szCs w:val="26"/>
        </w:rPr>
        <w:t>Introduction</w:t>
      </w:r>
    </w:p>
    <w:p w14:paraId="720ADCBF" w14:textId="77777777" w:rsidR="00A57C7E" w:rsidRPr="00A57C7E" w:rsidRDefault="00A57C7E" w:rsidP="00A57C7E">
      <w:pPr>
        <w:spacing w:after="0"/>
        <w:rPr>
          <w:rFonts w:ascii="Arial" w:hAnsi="Arial" w:cs="Arial"/>
          <w:sz w:val="26"/>
          <w:szCs w:val="26"/>
        </w:rPr>
      </w:pPr>
      <w:r w:rsidRPr="00A57C7E">
        <w:rPr>
          <w:rFonts w:ascii="Arial" w:hAnsi="Arial" w:cs="Arial"/>
          <w:sz w:val="26"/>
          <w:szCs w:val="26"/>
        </w:rPr>
        <w:t>The purpose of this document is to provide a policy to guide Officers and Councillors in deciding how to deal with unauthorised encampments.</w:t>
      </w:r>
    </w:p>
    <w:p w14:paraId="38BEEF04" w14:textId="440795CE" w:rsidR="00A57C7E" w:rsidRDefault="00A57C7E" w:rsidP="00A57C7E">
      <w:pPr>
        <w:spacing w:before="0"/>
        <w:rPr>
          <w:rFonts w:ascii="Arial" w:hAnsi="Arial" w:cs="Arial"/>
          <w:sz w:val="26"/>
          <w:szCs w:val="26"/>
        </w:rPr>
      </w:pPr>
      <w:r w:rsidRPr="00A57C7E">
        <w:rPr>
          <w:rFonts w:ascii="Arial" w:hAnsi="Arial" w:cs="Arial"/>
          <w:sz w:val="26"/>
          <w:szCs w:val="26"/>
        </w:rPr>
        <w:t>This policy is also intended to explain to other interested parties the Council’s position in relation to unauthorised encampments.</w:t>
      </w:r>
    </w:p>
    <w:p w14:paraId="77896BC7" w14:textId="0DE1790C" w:rsidR="00A57C7E" w:rsidRDefault="00A57C7E" w:rsidP="00A57C7E">
      <w:pPr>
        <w:spacing w:before="0"/>
        <w:rPr>
          <w:rFonts w:ascii="Arial" w:hAnsi="Arial" w:cs="Arial"/>
          <w:sz w:val="26"/>
          <w:szCs w:val="26"/>
        </w:rPr>
      </w:pPr>
      <w:r>
        <w:rPr>
          <w:rFonts w:ascii="Arial" w:hAnsi="Arial" w:cs="Arial"/>
          <w:sz w:val="26"/>
          <w:szCs w:val="26"/>
        </w:rPr>
        <w:t>In the event of an unauthorised encampment on Town Council land this Policy will ensure that the Tow</w:t>
      </w:r>
      <w:r w:rsidR="00A50B40">
        <w:rPr>
          <w:rFonts w:ascii="Arial" w:hAnsi="Arial" w:cs="Arial"/>
          <w:sz w:val="26"/>
          <w:szCs w:val="26"/>
        </w:rPr>
        <w:t>n</w:t>
      </w:r>
      <w:r>
        <w:rPr>
          <w:rFonts w:ascii="Arial" w:hAnsi="Arial" w:cs="Arial"/>
          <w:sz w:val="26"/>
          <w:szCs w:val="26"/>
        </w:rPr>
        <w:t xml:space="preserve"> Council deals with unauthorised encampments in a fa</w:t>
      </w:r>
      <w:r w:rsidR="00431A79">
        <w:rPr>
          <w:rFonts w:ascii="Arial" w:hAnsi="Arial" w:cs="Arial"/>
          <w:sz w:val="26"/>
          <w:szCs w:val="26"/>
        </w:rPr>
        <w:t>i</w:t>
      </w:r>
      <w:r>
        <w:rPr>
          <w:rFonts w:ascii="Arial" w:hAnsi="Arial" w:cs="Arial"/>
          <w:sz w:val="26"/>
          <w:szCs w:val="26"/>
        </w:rPr>
        <w:t>r, proportionate, and consistent manner and follows a set legal process.</w:t>
      </w:r>
    </w:p>
    <w:p w14:paraId="31802577" w14:textId="019D5021" w:rsidR="00A57C7E" w:rsidRDefault="00A57C7E" w:rsidP="00A57C7E">
      <w:pPr>
        <w:spacing w:before="0"/>
        <w:rPr>
          <w:rFonts w:ascii="Arial" w:hAnsi="Arial" w:cs="Arial"/>
          <w:sz w:val="26"/>
          <w:szCs w:val="26"/>
        </w:rPr>
      </w:pPr>
      <w:r>
        <w:rPr>
          <w:rFonts w:ascii="Arial" w:hAnsi="Arial" w:cs="Arial"/>
          <w:sz w:val="26"/>
          <w:szCs w:val="26"/>
        </w:rPr>
        <w:t>When trespassers move onto a piece of land they do not own, without the permission of the landowner, this is called an illegal/unauthorised encampment.  Illegal encampments can be unsightly, unhygienic and potentially cost the Council large sums of money to evict and clean up after the trespassers leave.</w:t>
      </w:r>
    </w:p>
    <w:p w14:paraId="26041A24" w14:textId="625476A6" w:rsidR="00A57C7E" w:rsidRDefault="00A57C7E" w:rsidP="00A57C7E">
      <w:pPr>
        <w:spacing w:before="0"/>
        <w:rPr>
          <w:rFonts w:ascii="Arial" w:hAnsi="Arial" w:cs="Arial"/>
          <w:sz w:val="26"/>
          <w:szCs w:val="26"/>
        </w:rPr>
      </w:pPr>
      <w:r>
        <w:rPr>
          <w:rFonts w:ascii="Arial" w:hAnsi="Arial" w:cs="Arial"/>
          <w:sz w:val="26"/>
          <w:szCs w:val="26"/>
        </w:rPr>
        <w:t>This is a civil matter of trespass between the landowner and the trespassers, and it is the responsibility of the landowner</w:t>
      </w:r>
      <w:r w:rsidR="00E778D5">
        <w:rPr>
          <w:rFonts w:ascii="Arial" w:hAnsi="Arial" w:cs="Arial"/>
          <w:sz w:val="26"/>
          <w:szCs w:val="26"/>
        </w:rPr>
        <w:t xml:space="preserve"> to deal with the encampment.  If the land is leased, in most cases it is the person leasing the area that is responsible for dealing with the encampment dependent on the agreement with the landlord.</w:t>
      </w:r>
    </w:p>
    <w:p w14:paraId="2AA3972F" w14:textId="58A1EA26" w:rsidR="00E778D5" w:rsidRDefault="00E778D5" w:rsidP="00A57C7E">
      <w:pPr>
        <w:spacing w:before="0"/>
        <w:rPr>
          <w:rFonts w:ascii="Arial" w:hAnsi="Arial" w:cs="Arial"/>
          <w:sz w:val="26"/>
          <w:szCs w:val="26"/>
        </w:rPr>
      </w:pPr>
      <w:r>
        <w:rPr>
          <w:rFonts w:ascii="Arial" w:hAnsi="Arial" w:cs="Arial"/>
          <w:sz w:val="26"/>
          <w:szCs w:val="26"/>
        </w:rPr>
        <w:t>If the land is privately owned by a company or individual, advice can be taken from a solicitor about obtaining a Possession Order through the County Court.  However, a faster and more common way is to evict trespassers using common law by calling in a bailiff.  Sometimes trespassers</w:t>
      </w:r>
      <w:r w:rsidR="005163B2">
        <w:rPr>
          <w:rFonts w:ascii="Arial" w:hAnsi="Arial" w:cs="Arial"/>
          <w:sz w:val="26"/>
          <w:szCs w:val="26"/>
        </w:rPr>
        <w:t>’</w:t>
      </w:r>
      <w:r>
        <w:rPr>
          <w:rFonts w:ascii="Arial" w:hAnsi="Arial" w:cs="Arial"/>
          <w:sz w:val="26"/>
          <w:szCs w:val="26"/>
        </w:rPr>
        <w:t xml:space="preserve"> behaviour can </w:t>
      </w:r>
      <w:r w:rsidR="005163B2">
        <w:rPr>
          <w:rFonts w:ascii="Arial" w:hAnsi="Arial" w:cs="Arial"/>
          <w:sz w:val="26"/>
          <w:szCs w:val="26"/>
        </w:rPr>
        <w:t>cause a nuisance or fear and intimidation to people living near to an encampment.  Incidents of this nature should be reported to the Police.</w:t>
      </w:r>
    </w:p>
    <w:p w14:paraId="6BB99E55" w14:textId="230C6141" w:rsidR="005163B2" w:rsidRDefault="005163B2" w:rsidP="00A57C7E">
      <w:pPr>
        <w:spacing w:before="0"/>
        <w:rPr>
          <w:rFonts w:ascii="Arial" w:hAnsi="Arial" w:cs="Arial"/>
          <w:sz w:val="26"/>
          <w:szCs w:val="26"/>
        </w:rPr>
      </w:pPr>
      <w:r>
        <w:rPr>
          <w:rFonts w:ascii="Arial" w:hAnsi="Arial" w:cs="Arial"/>
          <w:sz w:val="26"/>
          <w:szCs w:val="26"/>
        </w:rPr>
        <w:lastRenderedPageBreak/>
        <w:t>For an unauthorised encampment on private land, it is exceedingly difficult for the Town Council to intervene if the encampment is on land not owned by them.  The Town Council does not have the legal power to instruct bailiffs or apply for a Possession Order through the County Court when they are not the landowner.</w:t>
      </w:r>
    </w:p>
    <w:p w14:paraId="50522302" w14:textId="13244CA3" w:rsidR="005163B2" w:rsidRDefault="005163B2" w:rsidP="00A57C7E">
      <w:pPr>
        <w:spacing w:before="0"/>
        <w:rPr>
          <w:rFonts w:ascii="Arial" w:hAnsi="Arial" w:cs="Arial"/>
          <w:sz w:val="26"/>
          <w:szCs w:val="26"/>
        </w:rPr>
      </w:pPr>
      <w:r>
        <w:rPr>
          <w:rFonts w:ascii="Arial" w:hAnsi="Arial" w:cs="Arial"/>
          <w:sz w:val="26"/>
          <w:szCs w:val="26"/>
        </w:rPr>
        <w:t>In the event of an unauthorised encampment on private land, the following procedure should be initiated:</w:t>
      </w:r>
    </w:p>
    <w:p w14:paraId="4BEDEFEB" w14:textId="5EDCE6E7" w:rsidR="005163B2" w:rsidRDefault="005163B2" w:rsidP="005163B2">
      <w:pPr>
        <w:pStyle w:val="ListParagraph"/>
        <w:numPr>
          <w:ilvl w:val="0"/>
          <w:numId w:val="12"/>
        </w:numPr>
        <w:spacing w:before="0"/>
        <w:ind w:left="360"/>
        <w:rPr>
          <w:rFonts w:ascii="Arial" w:hAnsi="Arial" w:cs="Arial"/>
          <w:sz w:val="26"/>
          <w:szCs w:val="26"/>
        </w:rPr>
      </w:pPr>
      <w:r>
        <w:rPr>
          <w:rFonts w:ascii="Arial" w:hAnsi="Arial" w:cs="Arial"/>
          <w:sz w:val="26"/>
          <w:szCs w:val="26"/>
        </w:rPr>
        <w:t>Town Councillors and Council Staff should not approach the encampment.</w:t>
      </w:r>
    </w:p>
    <w:p w14:paraId="703F51D8" w14:textId="77777777" w:rsidR="005163B2" w:rsidRDefault="005163B2" w:rsidP="005163B2">
      <w:pPr>
        <w:pStyle w:val="ListParagraph"/>
        <w:spacing w:before="0"/>
        <w:ind w:left="360"/>
        <w:rPr>
          <w:rFonts w:ascii="Arial" w:hAnsi="Arial" w:cs="Arial"/>
          <w:sz w:val="26"/>
          <w:szCs w:val="26"/>
        </w:rPr>
      </w:pPr>
    </w:p>
    <w:p w14:paraId="3613A9D3" w14:textId="7C00B0AE" w:rsidR="005163B2" w:rsidRDefault="005163B2" w:rsidP="005163B2">
      <w:pPr>
        <w:pStyle w:val="ListParagraph"/>
        <w:numPr>
          <w:ilvl w:val="0"/>
          <w:numId w:val="12"/>
        </w:numPr>
        <w:spacing w:before="0"/>
        <w:ind w:left="360"/>
        <w:rPr>
          <w:rFonts w:ascii="Arial" w:hAnsi="Arial" w:cs="Arial"/>
          <w:sz w:val="26"/>
          <w:szCs w:val="26"/>
        </w:rPr>
      </w:pPr>
      <w:r>
        <w:rPr>
          <w:rFonts w:ascii="Arial" w:hAnsi="Arial" w:cs="Arial"/>
          <w:sz w:val="26"/>
          <w:szCs w:val="26"/>
        </w:rPr>
        <w:t>The Town Council should inform the landowner (if known) that they have an encampment and inform the Police and Local Authority.</w:t>
      </w:r>
    </w:p>
    <w:p w14:paraId="4657F2A6" w14:textId="77777777" w:rsidR="005163B2" w:rsidRPr="005163B2" w:rsidRDefault="005163B2" w:rsidP="005163B2">
      <w:pPr>
        <w:pStyle w:val="ListParagraph"/>
        <w:rPr>
          <w:rFonts w:ascii="Arial" w:hAnsi="Arial" w:cs="Arial"/>
          <w:sz w:val="26"/>
          <w:szCs w:val="26"/>
        </w:rPr>
      </w:pPr>
    </w:p>
    <w:p w14:paraId="06B77032" w14:textId="161A4AB8" w:rsidR="005163B2" w:rsidRDefault="005163B2" w:rsidP="005163B2">
      <w:pPr>
        <w:pStyle w:val="ListParagraph"/>
        <w:numPr>
          <w:ilvl w:val="0"/>
          <w:numId w:val="12"/>
        </w:numPr>
        <w:spacing w:before="0"/>
        <w:ind w:left="360"/>
        <w:rPr>
          <w:rFonts w:ascii="Arial" w:hAnsi="Arial" w:cs="Arial"/>
          <w:sz w:val="26"/>
          <w:szCs w:val="26"/>
        </w:rPr>
      </w:pPr>
      <w:r>
        <w:rPr>
          <w:rFonts w:ascii="Arial" w:hAnsi="Arial" w:cs="Arial"/>
          <w:sz w:val="26"/>
          <w:szCs w:val="26"/>
        </w:rPr>
        <w:t>Ask the landowner to keep the Town Council informed of progress.</w:t>
      </w:r>
    </w:p>
    <w:p w14:paraId="531D4445" w14:textId="77777777" w:rsidR="005163B2" w:rsidRPr="005163B2" w:rsidRDefault="005163B2" w:rsidP="005163B2">
      <w:pPr>
        <w:pStyle w:val="ListParagraph"/>
        <w:rPr>
          <w:rFonts w:ascii="Arial" w:hAnsi="Arial" w:cs="Arial"/>
          <w:sz w:val="26"/>
          <w:szCs w:val="26"/>
        </w:rPr>
      </w:pPr>
    </w:p>
    <w:p w14:paraId="7038EE5C" w14:textId="693F8B50" w:rsidR="005163B2" w:rsidRDefault="005163B2" w:rsidP="005163B2">
      <w:pPr>
        <w:pStyle w:val="ListParagraph"/>
        <w:numPr>
          <w:ilvl w:val="0"/>
          <w:numId w:val="12"/>
        </w:numPr>
        <w:spacing w:before="0"/>
        <w:ind w:left="360"/>
        <w:rPr>
          <w:rFonts w:ascii="Arial" w:hAnsi="Arial" w:cs="Arial"/>
          <w:sz w:val="26"/>
          <w:szCs w:val="26"/>
        </w:rPr>
      </w:pPr>
      <w:r>
        <w:rPr>
          <w:rFonts w:ascii="Arial" w:hAnsi="Arial" w:cs="Arial"/>
          <w:sz w:val="26"/>
          <w:szCs w:val="26"/>
        </w:rPr>
        <w:t>Securing any Town Council property/land that may be used as alternative sites in preparation for the encampment being moved.</w:t>
      </w:r>
    </w:p>
    <w:p w14:paraId="35677D6C" w14:textId="77777777" w:rsidR="005163B2" w:rsidRPr="005163B2" w:rsidRDefault="005163B2" w:rsidP="005163B2">
      <w:pPr>
        <w:pStyle w:val="ListParagraph"/>
        <w:rPr>
          <w:rFonts w:ascii="Arial" w:hAnsi="Arial" w:cs="Arial"/>
          <w:b/>
          <w:bCs/>
          <w:sz w:val="26"/>
          <w:szCs w:val="26"/>
        </w:rPr>
      </w:pPr>
    </w:p>
    <w:p w14:paraId="4AA3DFC6" w14:textId="7A35C732" w:rsidR="002D364D" w:rsidRDefault="005163B2" w:rsidP="005163B2">
      <w:pPr>
        <w:pStyle w:val="ListParagraph"/>
        <w:numPr>
          <w:ilvl w:val="0"/>
          <w:numId w:val="11"/>
        </w:numPr>
        <w:rPr>
          <w:rFonts w:ascii="Arial" w:hAnsi="Arial" w:cs="Arial"/>
          <w:b/>
          <w:bCs/>
          <w:sz w:val="26"/>
          <w:szCs w:val="26"/>
        </w:rPr>
      </w:pPr>
      <w:r w:rsidRPr="005163B2">
        <w:rPr>
          <w:rFonts w:ascii="Arial" w:hAnsi="Arial" w:cs="Arial"/>
          <w:b/>
          <w:bCs/>
          <w:sz w:val="26"/>
          <w:szCs w:val="26"/>
        </w:rPr>
        <w:t>The Law</w:t>
      </w:r>
    </w:p>
    <w:p w14:paraId="6A114B35" w14:textId="77777777" w:rsidR="005671DC" w:rsidRDefault="005671DC" w:rsidP="005671DC">
      <w:pPr>
        <w:pStyle w:val="ListParagraph"/>
        <w:ind w:left="360"/>
        <w:rPr>
          <w:rFonts w:ascii="Arial" w:hAnsi="Arial" w:cs="Arial"/>
          <w:b/>
          <w:bCs/>
          <w:sz w:val="26"/>
          <w:szCs w:val="26"/>
        </w:rPr>
      </w:pPr>
    </w:p>
    <w:p w14:paraId="0EC6266E" w14:textId="07D43C30" w:rsidR="005671DC" w:rsidRDefault="005671DC" w:rsidP="005671DC">
      <w:pPr>
        <w:pStyle w:val="ListParagraph"/>
        <w:ind w:left="0"/>
        <w:rPr>
          <w:rFonts w:ascii="Arial" w:hAnsi="Arial" w:cs="Arial"/>
          <w:b/>
          <w:bCs/>
          <w:sz w:val="26"/>
          <w:szCs w:val="26"/>
        </w:rPr>
      </w:pPr>
      <w:r>
        <w:rPr>
          <w:rFonts w:ascii="Arial" w:hAnsi="Arial" w:cs="Arial"/>
          <w:b/>
          <w:bCs/>
          <w:sz w:val="26"/>
          <w:szCs w:val="26"/>
        </w:rPr>
        <w:t>2.1  The Human Rights Act 1998</w:t>
      </w:r>
    </w:p>
    <w:p w14:paraId="22883072" w14:textId="77777777" w:rsidR="005671DC" w:rsidRDefault="005671DC" w:rsidP="005671DC">
      <w:pPr>
        <w:pStyle w:val="ListParagraph"/>
        <w:ind w:left="0"/>
        <w:rPr>
          <w:rFonts w:ascii="Arial" w:hAnsi="Arial" w:cs="Arial"/>
          <w:b/>
          <w:bCs/>
          <w:sz w:val="26"/>
          <w:szCs w:val="26"/>
        </w:rPr>
      </w:pPr>
    </w:p>
    <w:p w14:paraId="5A08693F" w14:textId="419257B9" w:rsidR="005671DC" w:rsidRDefault="005671DC" w:rsidP="005671DC">
      <w:pPr>
        <w:pStyle w:val="ListParagraph"/>
        <w:ind w:left="0"/>
        <w:rPr>
          <w:rFonts w:ascii="Arial" w:hAnsi="Arial" w:cs="Arial"/>
          <w:sz w:val="26"/>
          <w:szCs w:val="26"/>
        </w:rPr>
      </w:pPr>
      <w:r>
        <w:rPr>
          <w:rFonts w:ascii="Arial" w:hAnsi="Arial" w:cs="Arial"/>
          <w:sz w:val="26"/>
          <w:szCs w:val="26"/>
        </w:rPr>
        <w:t xml:space="preserve">This Act is described as “An Act to give further effect to rights and freedoms guaranteed under the European Convention on Human Rights.”  Wherever the Human Rights Act 1998 (which in essence requires any public body to carry out its functions </w:t>
      </w:r>
      <w:proofErr w:type="gramStart"/>
      <w:r>
        <w:rPr>
          <w:rFonts w:ascii="Arial" w:hAnsi="Arial" w:cs="Arial"/>
          <w:sz w:val="26"/>
          <w:szCs w:val="26"/>
        </w:rPr>
        <w:t>so as to</w:t>
      </w:r>
      <w:proofErr w:type="gramEnd"/>
      <w:r>
        <w:rPr>
          <w:rFonts w:ascii="Arial" w:hAnsi="Arial" w:cs="Arial"/>
          <w:sz w:val="26"/>
          <w:szCs w:val="26"/>
        </w:rPr>
        <w:t xml:space="preserve"> accord with the Convention) applies to a situation which involves an unauthorised encampment, the relevant public authority when dealing with the encampment must comply with the Act.</w:t>
      </w:r>
    </w:p>
    <w:p w14:paraId="6CD67E81" w14:textId="1212216A" w:rsidR="005671DC" w:rsidRDefault="005671DC" w:rsidP="005671DC">
      <w:pPr>
        <w:pStyle w:val="ListParagraph"/>
        <w:ind w:left="0"/>
        <w:rPr>
          <w:rFonts w:ascii="Arial" w:hAnsi="Arial" w:cs="Arial"/>
          <w:sz w:val="26"/>
          <w:szCs w:val="26"/>
        </w:rPr>
      </w:pPr>
    </w:p>
    <w:p w14:paraId="64B31A90" w14:textId="1CA214C4" w:rsidR="005671DC" w:rsidRDefault="005671DC" w:rsidP="005671DC">
      <w:pPr>
        <w:pStyle w:val="ListParagraph"/>
        <w:ind w:left="0"/>
        <w:rPr>
          <w:rFonts w:ascii="Arial" w:hAnsi="Arial" w:cs="Arial"/>
          <w:sz w:val="26"/>
          <w:szCs w:val="26"/>
        </w:rPr>
      </w:pPr>
      <w:r>
        <w:rPr>
          <w:rFonts w:ascii="Arial" w:hAnsi="Arial" w:cs="Arial"/>
          <w:sz w:val="26"/>
          <w:szCs w:val="26"/>
        </w:rPr>
        <w:t>In considering action to recover land, local authorities may need to take a balanced approach and consider the health and wellbeing of the trespassers.  Proportionality will be considered to ensure that there is a balance between the needs of the settled community and the trespassers.</w:t>
      </w:r>
    </w:p>
    <w:p w14:paraId="49A5316C" w14:textId="77777777" w:rsidR="005671DC" w:rsidRDefault="005671DC" w:rsidP="005671DC">
      <w:pPr>
        <w:pStyle w:val="ListParagraph"/>
        <w:ind w:left="0"/>
        <w:rPr>
          <w:rFonts w:ascii="Arial" w:hAnsi="Arial" w:cs="Arial"/>
          <w:sz w:val="26"/>
          <w:szCs w:val="26"/>
        </w:rPr>
      </w:pPr>
    </w:p>
    <w:p w14:paraId="1D9E2860" w14:textId="3FF124C8" w:rsidR="005671DC" w:rsidRDefault="005671DC" w:rsidP="005671DC">
      <w:pPr>
        <w:pStyle w:val="ListParagraph"/>
        <w:ind w:left="0"/>
        <w:rPr>
          <w:rFonts w:ascii="Arial" w:hAnsi="Arial" w:cs="Arial"/>
          <w:b/>
          <w:bCs/>
          <w:sz w:val="26"/>
          <w:szCs w:val="26"/>
        </w:rPr>
      </w:pPr>
      <w:r>
        <w:rPr>
          <w:rFonts w:ascii="Arial" w:hAnsi="Arial" w:cs="Arial"/>
          <w:b/>
          <w:bCs/>
          <w:sz w:val="26"/>
          <w:szCs w:val="26"/>
        </w:rPr>
        <w:t xml:space="preserve">2.2  </w:t>
      </w:r>
      <w:r w:rsidRPr="005671DC">
        <w:rPr>
          <w:rFonts w:ascii="Arial" w:hAnsi="Arial" w:cs="Arial"/>
          <w:b/>
          <w:bCs/>
          <w:sz w:val="26"/>
          <w:szCs w:val="26"/>
        </w:rPr>
        <w:t xml:space="preserve">The Race Relations Act 1975 and the Race Relations (Amendment) </w:t>
      </w:r>
      <w:r>
        <w:rPr>
          <w:rFonts w:ascii="Arial" w:hAnsi="Arial" w:cs="Arial"/>
          <w:b/>
          <w:bCs/>
          <w:sz w:val="26"/>
          <w:szCs w:val="26"/>
        </w:rPr>
        <w:t xml:space="preserve">       </w:t>
      </w:r>
      <w:r w:rsidR="00471EB2">
        <w:rPr>
          <w:rFonts w:ascii="Arial" w:hAnsi="Arial" w:cs="Arial"/>
          <w:b/>
          <w:bCs/>
          <w:sz w:val="26"/>
          <w:szCs w:val="26"/>
        </w:rPr>
        <w:t xml:space="preserve">          </w:t>
      </w:r>
      <w:r w:rsidRPr="005671DC">
        <w:rPr>
          <w:rFonts w:ascii="Arial" w:hAnsi="Arial" w:cs="Arial"/>
          <w:b/>
          <w:bCs/>
          <w:sz w:val="26"/>
          <w:szCs w:val="26"/>
        </w:rPr>
        <w:t>Act 2000</w:t>
      </w:r>
    </w:p>
    <w:p w14:paraId="6B64B796" w14:textId="77777777" w:rsidR="00471EB2" w:rsidRDefault="00471EB2" w:rsidP="005671DC">
      <w:pPr>
        <w:pStyle w:val="ListParagraph"/>
        <w:ind w:left="0"/>
        <w:rPr>
          <w:rFonts w:ascii="Arial" w:hAnsi="Arial" w:cs="Arial"/>
          <w:b/>
          <w:bCs/>
          <w:sz w:val="26"/>
          <w:szCs w:val="26"/>
        </w:rPr>
      </w:pPr>
    </w:p>
    <w:p w14:paraId="6C1FBB6A" w14:textId="5F78B49B" w:rsidR="00471EB2" w:rsidRDefault="00471EB2" w:rsidP="005671DC">
      <w:pPr>
        <w:pStyle w:val="ListParagraph"/>
        <w:ind w:left="0"/>
        <w:rPr>
          <w:rFonts w:ascii="Arial" w:hAnsi="Arial" w:cs="Arial"/>
          <w:sz w:val="26"/>
          <w:szCs w:val="26"/>
        </w:rPr>
      </w:pPr>
      <w:r>
        <w:rPr>
          <w:rFonts w:ascii="Arial" w:hAnsi="Arial" w:cs="Arial"/>
          <w:sz w:val="26"/>
          <w:szCs w:val="26"/>
        </w:rPr>
        <w:t>Under the Race Relations Act, it is unlawful to discriminate against anyone on the grounds of race, colour, nationality (including citizenship), or ethnic or national origin.  All racial groups, including gypsies and travellers, are protected from discrimination .  The Race Relations (Amendment) Act 2000  placed both a general and specific duty on public authorities bound by the Act.</w:t>
      </w:r>
    </w:p>
    <w:p w14:paraId="32A3A666" w14:textId="77777777" w:rsidR="00471EB2" w:rsidRDefault="00471EB2" w:rsidP="005671DC">
      <w:pPr>
        <w:pStyle w:val="ListParagraph"/>
        <w:ind w:left="0"/>
        <w:rPr>
          <w:rFonts w:ascii="Arial" w:hAnsi="Arial" w:cs="Arial"/>
          <w:sz w:val="26"/>
          <w:szCs w:val="26"/>
        </w:rPr>
      </w:pPr>
    </w:p>
    <w:p w14:paraId="0C7F5566" w14:textId="1FC72238" w:rsidR="00471EB2" w:rsidRDefault="00471EB2" w:rsidP="005671DC">
      <w:pPr>
        <w:pStyle w:val="ListParagraph"/>
        <w:ind w:left="0"/>
        <w:rPr>
          <w:rFonts w:ascii="Arial" w:hAnsi="Arial" w:cs="Arial"/>
          <w:sz w:val="26"/>
          <w:szCs w:val="26"/>
        </w:rPr>
      </w:pPr>
      <w:r>
        <w:rPr>
          <w:rFonts w:ascii="Arial" w:hAnsi="Arial" w:cs="Arial"/>
          <w:sz w:val="26"/>
          <w:szCs w:val="26"/>
        </w:rPr>
        <w:t>Under the general duty the requirement is to:</w:t>
      </w:r>
    </w:p>
    <w:p w14:paraId="6DB27D69" w14:textId="77777777" w:rsidR="00471EB2" w:rsidRDefault="00471EB2" w:rsidP="005671DC">
      <w:pPr>
        <w:pStyle w:val="ListParagraph"/>
        <w:ind w:left="0"/>
        <w:rPr>
          <w:rFonts w:ascii="Arial" w:hAnsi="Arial" w:cs="Arial"/>
          <w:sz w:val="26"/>
          <w:szCs w:val="26"/>
        </w:rPr>
      </w:pPr>
    </w:p>
    <w:p w14:paraId="5E30EF15" w14:textId="6FBF4DB5" w:rsidR="00471EB2" w:rsidRDefault="00471EB2" w:rsidP="00471EB2">
      <w:pPr>
        <w:pStyle w:val="ListParagraph"/>
        <w:numPr>
          <w:ilvl w:val="0"/>
          <w:numId w:val="12"/>
        </w:numPr>
        <w:spacing w:before="0"/>
        <w:ind w:left="360"/>
        <w:rPr>
          <w:rFonts w:ascii="Arial" w:hAnsi="Arial" w:cs="Arial"/>
          <w:sz w:val="26"/>
          <w:szCs w:val="26"/>
        </w:rPr>
      </w:pPr>
      <w:r>
        <w:rPr>
          <w:rFonts w:ascii="Arial" w:hAnsi="Arial" w:cs="Arial"/>
          <w:sz w:val="26"/>
          <w:szCs w:val="26"/>
        </w:rPr>
        <w:t>Eliminate unlawful racial discrimination.</w:t>
      </w:r>
    </w:p>
    <w:p w14:paraId="5515B2AB" w14:textId="02FBA295" w:rsidR="00471EB2" w:rsidRDefault="00471EB2" w:rsidP="00471EB2">
      <w:pPr>
        <w:pStyle w:val="ListParagraph"/>
        <w:numPr>
          <w:ilvl w:val="0"/>
          <w:numId w:val="12"/>
        </w:numPr>
        <w:spacing w:before="0"/>
        <w:ind w:left="360"/>
        <w:rPr>
          <w:rFonts w:ascii="Arial" w:hAnsi="Arial" w:cs="Arial"/>
          <w:sz w:val="26"/>
          <w:szCs w:val="26"/>
        </w:rPr>
      </w:pPr>
      <w:r>
        <w:rPr>
          <w:rFonts w:ascii="Arial" w:hAnsi="Arial" w:cs="Arial"/>
          <w:sz w:val="26"/>
          <w:szCs w:val="26"/>
        </w:rPr>
        <w:lastRenderedPageBreak/>
        <w:t>Promote equality of opportunity.</w:t>
      </w:r>
    </w:p>
    <w:p w14:paraId="73CAD49E" w14:textId="77777777" w:rsidR="00471EB2" w:rsidRDefault="00471EB2" w:rsidP="00471EB2">
      <w:pPr>
        <w:pStyle w:val="ListParagraph"/>
        <w:spacing w:before="0"/>
        <w:ind w:left="360"/>
        <w:rPr>
          <w:rFonts w:ascii="Arial" w:hAnsi="Arial" w:cs="Arial"/>
          <w:sz w:val="26"/>
          <w:szCs w:val="26"/>
        </w:rPr>
      </w:pPr>
    </w:p>
    <w:p w14:paraId="24FFD566" w14:textId="16199252" w:rsidR="00471EB2" w:rsidRDefault="00471EB2" w:rsidP="00471EB2">
      <w:pPr>
        <w:pStyle w:val="ListParagraph"/>
        <w:numPr>
          <w:ilvl w:val="0"/>
          <w:numId w:val="12"/>
        </w:numPr>
        <w:spacing w:before="0"/>
        <w:ind w:left="360"/>
        <w:rPr>
          <w:rFonts w:ascii="Arial" w:hAnsi="Arial" w:cs="Arial"/>
          <w:sz w:val="26"/>
          <w:szCs w:val="26"/>
        </w:rPr>
      </w:pPr>
      <w:r>
        <w:rPr>
          <w:rFonts w:ascii="Arial" w:hAnsi="Arial" w:cs="Arial"/>
          <w:sz w:val="26"/>
          <w:szCs w:val="26"/>
        </w:rPr>
        <w:t>Promote good relations between persons of different racial groups.</w:t>
      </w:r>
    </w:p>
    <w:p w14:paraId="67BE7AAE" w14:textId="73CBEA5D" w:rsidR="00471EB2" w:rsidRPr="00471EB2" w:rsidRDefault="00471EB2" w:rsidP="00471EB2">
      <w:pPr>
        <w:rPr>
          <w:rFonts w:ascii="Arial" w:hAnsi="Arial" w:cs="Arial"/>
          <w:b/>
          <w:bCs/>
          <w:sz w:val="26"/>
          <w:szCs w:val="26"/>
        </w:rPr>
      </w:pPr>
      <w:r w:rsidRPr="00471EB2">
        <w:rPr>
          <w:rFonts w:ascii="Arial" w:hAnsi="Arial" w:cs="Arial"/>
          <w:b/>
          <w:bCs/>
          <w:sz w:val="26"/>
          <w:szCs w:val="26"/>
        </w:rPr>
        <w:t>2.</w:t>
      </w:r>
      <w:r>
        <w:rPr>
          <w:rFonts w:ascii="Arial" w:hAnsi="Arial" w:cs="Arial"/>
          <w:b/>
          <w:bCs/>
          <w:sz w:val="26"/>
          <w:szCs w:val="26"/>
        </w:rPr>
        <w:t>3</w:t>
      </w:r>
      <w:r w:rsidRPr="00471EB2">
        <w:rPr>
          <w:rFonts w:ascii="Arial" w:hAnsi="Arial" w:cs="Arial"/>
          <w:b/>
          <w:bCs/>
          <w:sz w:val="26"/>
          <w:szCs w:val="26"/>
        </w:rPr>
        <w:t xml:space="preserve">  </w:t>
      </w:r>
      <w:r>
        <w:rPr>
          <w:rFonts w:ascii="Arial" w:hAnsi="Arial" w:cs="Arial"/>
          <w:b/>
          <w:bCs/>
          <w:sz w:val="26"/>
          <w:szCs w:val="26"/>
        </w:rPr>
        <w:t>Ot</w:t>
      </w:r>
      <w:r w:rsidRPr="00471EB2">
        <w:rPr>
          <w:rFonts w:ascii="Arial" w:hAnsi="Arial" w:cs="Arial"/>
          <w:b/>
          <w:bCs/>
          <w:sz w:val="26"/>
          <w:szCs w:val="26"/>
        </w:rPr>
        <w:t>he</w:t>
      </w:r>
      <w:r>
        <w:rPr>
          <w:rFonts w:ascii="Arial" w:hAnsi="Arial" w:cs="Arial"/>
          <w:b/>
          <w:bCs/>
          <w:sz w:val="26"/>
          <w:szCs w:val="26"/>
        </w:rPr>
        <w:t>r Equalities Legislation</w:t>
      </w:r>
    </w:p>
    <w:p w14:paraId="4F3DD5E8" w14:textId="70FD2798" w:rsidR="002565E4" w:rsidRDefault="00471EB2" w:rsidP="00471EB2">
      <w:pPr>
        <w:rPr>
          <w:rFonts w:ascii="Arial" w:hAnsi="Arial" w:cs="Arial"/>
          <w:sz w:val="26"/>
          <w:szCs w:val="26"/>
        </w:rPr>
      </w:pPr>
      <w:r>
        <w:rPr>
          <w:rFonts w:ascii="Arial" w:hAnsi="Arial" w:cs="Arial"/>
          <w:sz w:val="26"/>
          <w:szCs w:val="26"/>
        </w:rPr>
        <w:t>In 2010, further legislation c</w:t>
      </w:r>
      <w:r w:rsidR="00431A79">
        <w:rPr>
          <w:rFonts w:ascii="Arial" w:hAnsi="Arial" w:cs="Arial"/>
          <w:sz w:val="26"/>
          <w:szCs w:val="26"/>
        </w:rPr>
        <w:t>a</w:t>
      </w:r>
      <w:r>
        <w:rPr>
          <w:rFonts w:ascii="Arial" w:hAnsi="Arial" w:cs="Arial"/>
          <w:sz w:val="26"/>
          <w:szCs w:val="26"/>
        </w:rPr>
        <w:t>me into force covering age, gender, disability, religious belief</w:t>
      </w:r>
      <w:r w:rsidR="002565E4">
        <w:rPr>
          <w:rFonts w:ascii="Arial" w:hAnsi="Arial" w:cs="Arial"/>
          <w:sz w:val="26"/>
          <w:szCs w:val="26"/>
        </w:rPr>
        <w:t>, and sexual orientation.</w:t>
      </w:r>
    </w:p>
    <w:p w14:paraId="5D959E23" w14:textId="25E49466" w:rsidR="00471EB2" w:rsidRDefault="002565E4" w:rsidP="00471EB2">
      <w:pPr>
        <w:rPr>
          <w:rFonts w:ascii="Arial" w:hAnsi="Arial" w:cs="Arial"/>
          <w:sz w:val="26"/>
          <w:szCs w:val="26"/>
        </w:rPr>
      </w:pPr>
      <w:r>
        <w:rPr>
          <w:rFonts w:ascii="Arial" w:hAnsi="Arial" w:cs="Arial"/>
          <w:sz w:val="26"/>
          <w:szCs w:val="26"/>
        </w:rPr>
        <w:t xml:space="preserve">The Equality </w:t>
      </w:r>
      <w:r w:rsidR="00471EB2" w:rsidRPr="00471EB2">
        <w:rPr>
          <w:rFonts w:ascii="Arial" w:hAnsi="Arial" w:cs="Arial"/>
          <w:sz w:val="26"/>
          <w:szCs w:val="26"/>
        </w:rPr>
        <w:t>Act</w:t>
      </w:r>
      <w:r>
        <w:rPr>
          <w:rFonts w:ascii="Arial" w:hAnsi="Arial" w:cs="Arial"/>
          <w:sz w:val="26"/>
          <w:szCs w:val="26"/>
        </w:rPr>
        <w:t xml:space="preserve"> 2010 provides protection against discrimination to these communities from discrimination in various areas, including employment, education, access to goods and services, and housing. </w:t>
      </w:r>
      <w:r w:rsidR="005458F7">
        <w:rPr>
          <w:rFonts w:ascii="Arial" w:hAnsi="Arial" w:cs="Arial"/>
          <w:sz w:val="26"/>
          <w:szCs w:val="26"/>
        </w:rPr>
        <w:t>This includes both direct discrim</w:t>
      </w:r>
      <w:r w:rsidR="00275872">
        <w:rPr>
          <w:rFonts w:ascii="Arial" w:hAnsi="Arial" w:cs="Arial"/>
          <w:sz w:val="26"/>
          <w:szCs w:val="26"/>
        </w:rPr>
        <w:t>in</w:t>
      </w:r>
      <w:r w:rsidR="005458F7">
        <w:rPr>
          <w:rFonts w:ascii="Arial" w:hAnsi="Arial" w:cs="Arial"/>
          <w:sz w:val="26"/>
          <w:szCs w:val="26"/>
        </w:rPr>
        <w:t>ation (</w:t>
      </w:r>
      <w:r w:rsidR="00A94ED7">
        <w:rPr>
          <w:rFonts w:ascii="Arial" w:hAnsi="Arial" w:cs="Arial"/>
          <w:sz w:val="26"/>
          <w:szCs w:val="26"/>
        </w:rPr>
        <w:t>treating someone less favourably because of their race) and indirect discrimination (policies or practices that disproportionately affect these communities).  Section 149 of the Equality Act 2010 imposes a duty on public authorities to have due regard to the need to eliminate discrimination, advance equality of opportunity, and foster good relations between persons with protected characteristics (such as race) and those who do not share those characteristics.  This means that public authorities must consider the impact of their policies and practices and take steps to address any inequalities.</w:t>
      </w:r>
    </w:p>
    <w:p w14:paraId="55F6CDDD" w14:textId="15FDEC77" w:rsidR="00A94ED7" w:rsidRPr="00471EB2" w:rsidRDefault="00A94ED7" w:rsidP="00A94ED7">
      <w:pPr>
        <w:rPr>
          <w:rFonts w:ascii="Arial" w:hAnsi="Arial" w:cs="Arial"/>
          <w:b/>
          <w:bCs/>
          <w:sz w:val="26"/>
          <w:szCs w:val="26"/>
        </w:rPr>
      </w:pPr>
      <w:r w:rsidRPr="00471EB2">
        <w:rPr>
          <w:rFonts w:ascii="Arial" w:hAnsi="Arial" w:cs="Arial"/>
          <w:b/>
          <w:bCs/>
          <w:sz w:val="26"/>
          <w:szCs w:val="26"/>
        </w:rPr>
        <w:t>2.</w:t>
      </w:r>
      <w:r>
        <w:rPr>
          <w:rFonts w:ascii="Arial" w:hAnsi="Arial" w:cs="Arial"/>
          <w:b/>
          <w:bCs/>
          <w:sz w:val="26"/>
          <w:szCs w:val="26"/>
        </w:rPr>
        <w:t>4</w:t>
      </w:r>
      <w:r w:rsidRPr="00471EB2">
        <w:rPr>
          <w:rFonts w:ascii="Arial" w:hAnsi="Arial" w:cs="Arial"/>
          <w:b/>
          <w:bCs/>
          <w:sz w:val="26"/>
          <w:szCs w:val="26"/>
        </w:rPr>
        <w:t xml:space="preserve">  </w:t>
      </w:r>
      <w:r>
        <w:rPr>
          <w:rFonts w:ascii="Arial" w:hAnsi="Arial" w:cs="Arial"/>
          <w:b/>
          <w:bCs/>
          <w:sz w:val="26"/>
          <w:szCs w:val="26"/>
        </w:rPr>
        <w:t>Statutory R</w:t>
      </w:r>
      <w:r w:rsidR="00DB0464">
        <w:rPr>
          <w:rFonts w:ascii="Arial" w:hAnsi="Arial" w:cs="Arial"/>
          <w:b/>
          <w:bCs/>
          <w:sz w:val="26"/>
          <w:szCs w:val="26"/>
        </w:rPr>
        <w:t>esponsibilities</w:t>
      </w:r>
    </w:p>
    <w:p w14:paraId="75C2DE23" w14:textId="371BB0DB" w:rsidR="00A94ED7" w:rsidRDefault="00275872" w:rsidP="00A94ED7">
      <w:pPr>
        <w:rPr>
          <w:rFonts w:ascii="Arial" w:hAnsi="Arial" w:cs="Arial"/>
          <w:sz w:val="26"/>
          <w:szCs w:val="26"/>
        </w:rPr>
      </w:pPr>
      <w:r>
        <w:rPr>
          <w:rFonts w:ascii="Arial" w:hAnsi="Arial" w:cs="Arial"/>
          <w:sz w:val="26"/>
          <w:szCs w:val="26"/>
        </w:rPr>
        <w:t>County or Unitary authorities have statutory duties in so far as provision of education, housing and social services is concerned.  Gypsies and travellers, like the settled community, have a right to access health provision.  Health Services do have a Duty of Care towards gypsies and travellers. The priorities when visiting an encampment are to assess the health needs of gypsies and travellers and to provide access to such services as are appropriate and are required.</w:t>
      </w:r>
    </w:p>
    <w:p w14:paraId="3904A6EE" w14:textId="63060651" w:rsidR="00DB0464" w:rsidRPr="00471EB2" w:rsidRDefault="00DB0464" w:rsidP="00DB0464">
      <w:pPr>
        <w:rPr>
          <w:rFonts w:ascii="Arial" w:hAnsi="Arial" w:cs="Arial"/>
          <w:b/>
          <w:bCs/>
          <w:sz w:val="26"/>
          <w:szCs w:val="26"/>
        </w:rPr>
      </w:pPr>
      <w:r w:rsidRPr="00471EB2">
        <w:rPr>
          <w:rFonts w:ascii="Arial" w:hAnsi="Arial" w:cs="Arial"/>
          <w:b/>
          <w:bCs/>
          <w:sz w:val="26"/>
          <w:szCs w:val="26"/>
        </w:rPr>
        <w:t>2.</w:t>
      </w:r>
      <w:r>
        <w:rPr>
          <w:rFonts w:ascii="Arial" w:hAnsi="Arial" w:cs="Arial"/>
          <w:b/>
          <w:bCs/>
          <w:sz w:val="26"/>
          <w:szCs w:val="26"/>
        </w:rPr>
        <w:t>5</w:t>
      </w:r>
      <w:r w:rsidRPr="00471EB2">
        <w:rPr>
          <w:rFonts w:ascii="Arial" w:hAnsi="Arial" w:cs="Arial"/>
          <w:b/>
          <w:bCs/>
          <w:sz w:val="26"/>
          <w:szCs w:val="26"/>
        </w:rPr>
        <w:t xml:space="preserve">  </w:t>
      </w:r>
      <w:r>
        <w:rPr>
          <w:rFonts w:ascii="Arial" w:hAnsi="Arial" w:cs="Arial"/>
          <w:b/>
          <w:bCs/>
          <w:sz w:val="26"/>
          <w:szCs w:val="26"/>
        </w:rPr>
        <w:t>Confidentiality</w:t>
      </w:r>
    </w:p>
    <w:p w14:paraId="0284DAC5" w14:textId="7B6325E4" w:rsidR="00DB0464" w:rsidRDefault="008F6691" w:rsidP="00DB0464">
      <w:pPr>
        <w:rPr>
          <w:rFonts w:ascii="Arial" w:hAnsi="Arial" w:cs="Arial"/>
          <w:sz w:val="26"/>
          <w:szCs w:val="26"/>
        </w:rPr>
      </w:pPr>
      <w:r>
        <w:rPr>
          <w:rFonts w:ascii="Arial" w:hAnsi="Arial" w:cs="Arial"/>
          <w:sz w:val="26"/>
          <w:szCs w:val="26"/>
        </w:rPr>
        <w:t xml:space="preserve">In dealing with unauthorised encampments, all personal information will be treated as confidential between agencies, in line with normal working practices and procedures.  However, it must be remembered that occasionally </w:t>
      </w:r>
      <w:r w:rsidR="00D93380">
        <w:rPr>
          <w:rFonts w:ascii="Arial" w:hAnsi="Arial" w:cs="Arial"/>
          <w:sz w:val="26"/>
          <w:szCs w:val="26"/>
        </w:rPr>
        <w:t>the public interest and the statutory duties of agencies can override the duty of confidentiality.</w:t>
      </w:r>
    </w:p>
    <w:p w14:paraId="25FB9BDA" w14:textId="7EE95612" w:rsidR="00D93380" w:rsidRDefault="00D93380" w:rsidP="00DB0464">
      <w:pPr>
        <w:rPr>
          <w:rFonts w:ascii="Arial" w:hAnsi="Arial" w:cs="Arial"/>
          <w:sz w:val="26"/>
          <w:szCs w:val="26"/>
        </w:rPr>
      </w:pPr>
      <w:r>
        <w:rPr>
          <w:rFonts w:ascii="Arial" w:hAnsi="Arial" w:cs="Arial"/>
          <w:sz w:val="26"/>
          <w:szCs w:val="26"/>
        </w:rPr>
        <w:t>In the operation of this guidance, information may be shared between responsible authorities.  In addition, information communicated to public authorities may be disclosed to the public under the Freedom of Information Act 2000.</w:t>
      </w:r>
    </w:p>
    <w:p w14:paraId="5588D6F6" w14:textId="5F6A4284" w:rsidR="00D93380" w:rsidRDefault="00D93380" w:rsidP="00DB0464">
      <w:pPr>
        <w:rPr>
          <w:rFonts w:ascii="Arial" w:hAnsi="Arial" w:cs="Arial"/>
          <w:sz w:val="26"/>
          <w:szCs w:val="26"/>
        </w:rPr>
      </w:pPr>
      <w:r>
        <w:rPr>
          <w:rFonts w:ascii="Arial" w:hAnsi="Arial" w:cs="Arial"/>
          <w:sz w:val="26"/>
          <w:szCs w:val="26"/>
        </w:rPr>
        <w:t>At no time should agencies</w:t>
      </w:r>
      <w:r w:rsidR="003133DA">
        <w:rPr>
          <w:rFonts w:ascii="Arial" w:hAnsi="Arial" w:cs="Arial"/>
          <w:sz w:val="26"/>
          <w:szCs w:val="26"/>
        </w:rPr>
        <w:t>, employees</w:t>
      </w:r>
      <w:r w:rsidR="006839FA">
        <w:rPr>
          <w:rFonts w:ascii="Arial" w:hAnsi="Arial" w:cs="Arial"/>
          <w:sz w:val="26"/>
          <w:szCs w:val="26"/>
        </w:rPr>
        <w:t xml:space="preserve"> or members of the gypsy and traveller community be offered anonymity for information they wish to share with the agency, where this cannot be provided in law.</w:t>
      </w:r>
    </w:p>
    <w:p w14:paraId="62C3E6FD" w14:textId="77777777" w:rsidR="0076331E" w:rsidRDefault="0076331E" w:rsidP="00DB0464">
      <w:pPr>
        <w:rPr>
          <w:rFonts w:ascii="Arial" w:hAnsi="Arial" w:cs="Arial"/>
          <w:sz w:val="26"/>
          <w:szCs w:val="26"/>
        </w:rPr>
      </w:pPr>
    </w:p>
    <w:p w14:paraId="0A86ABE8" w14:textId="5BFB8FE5" w:rsidR="006839FA" w:rsidRPr="00471EB2" w:rsidRDefault="006839FA" w:rsidP="006839FA">
      <w:pPr>
        <w:rPr>
          <w:rFonts w:ascii="Arial" w:hAnsi="Arial" w:cs="Arial"/>
          <w:b/>
          <w:bCs/>
          <w:sz w:val="26"/>
          <w:szCs w:val="26"/>
        </w:rPr>
      </w:pPr>
      <w:r>
        <w:rPr>
          <w:rFonts w:ascii="Arial" w:hAnsi="Arial" w:cs="Arial"/>
          <w:b/>
          <w:bCs/>
          <w:sz w:val="26"/>
          <w:szCs w:val="26"/>
        </w:rPr>
        <w:lastRenderedPageBreak/>
        <w:t>3.</w:t>
      </w:r>
      <w:r w:rsidRPr="00471EB2">
        <w:rPr>
          <w:rFonts w:ascii="Arial" w:hAnsi="Arial" w:cs="Arial"/>
          <w:b/>
          <w:bCs/>
          <w:sz w:val="26"/>
          <w:szCs w:val="26"/>
        </w:rPr>
        <w:t xml:space="preserve">  </w:t>
      </w:r>
      <w:r>
        <w:rPr>
          <w:rFonts w:ascii="Arial" w:hAnsi="Arial" w:cs="Arial"/>
          <w:b/>
          <w:bCs/>
          <w:sz w:val="26"/>
          <w:szCs w:val="26"/>
        </w:rPr>
        <w:t>Policy and Procedure</w:t>
      </w:r>
    </w:p>
    <w:p w14:paraId="6B7D909C" w14:textId="001A655D" w:rsidR="006839FA" w:rsidRDefault="006839FA" w:rsidP="006839FA">
      <w:pPr>
        <w:rPr>
          <w:rFonts w:ascii="Arial" w:hAnsi="Arial" w:cs="Arial"/>
          <w:sz w:val="26"/>
          <w:szCs w:val="26"/>
        </w:rPr>
      </w:pPr>
      <w:r>
        <w:rPr>
          <w:rFonts w:ascii="Arial" w:hAnsi="Arial" w:cs="Arial"/>
          <w:sz w:val="26"/>
          <w:szCs w:val="26"/>
        </w:rPr>
        <w:t>Responsibility for making and implementing decisions in respect of unauthorised encampments is delegated to the Town Clerk.</w:t>
      </w:r>
      <w:r w:rsidR="00816425">
        <w:rPr>
          <w:rFonts w:ascii="Arial" w:hAnsi="Arial" w:cs="Arial"/>
          <w:sz w:val="26"/>
          <w:szCs w:val="26"/>
        </w:rPr>
        <w:t xml:space="preserve">  In the event of the Town Clerk not being contactable, advise the Deputy Clerk.</w:t>
      </w:r>
    </w:p>
    <w:p w14:paraId="51FEB101" w14:textId="6D7A1634" w:rsidR="00816425" w:rsidRDefault="00816425" w:rsidP="006839FA">
      <w:pPr>
        <w:rPr>
          <w:rFonts w:ascii="Arial" w:hAnsi="Arial" w:cs="Arial"/>
          <w:sz w:val="26"/>
          <w:szCs w:val="26"/>
        </w:rPr>
      </w:pPr>
      <w:r>
        <w:rPr>
          <w:rFonts w:ascii="Arial" w:hAnsi="Arial" w:cs="Arial"/>
          <w:sz w:val="26"/>
          <w:szCs w:val="26"/>
        </w:rPr>
        <w:t xml:space="preserve">The Council will, in dealing with unauthorised encampments, act, </w:t>
      </w:r>
      <w:proofErr w:type="gramStart"/>
      <w:r>
        <w:rPr>
          <w:rFonts w:ascii="Arial" w:hAnsi="Arial" w:cs="Arial"/>
          <w:sz w:val="26"/>
          <w:szCs w:val="26"/>
        </w:rPr>
        <w:t>at all times</w:t>
      </w:r>
      <w:proofErr w:type="gramEnd"/>
      <w:r>
        <w:rPr>
          <w:rFonts w:ascii="Arial" w:hAnsi="Arial" w:cs="Arial"/>
          <w:sz w:val="26"/>
          <w:szCs w:val="26"/>
        </w:rPr>
        <w:t xml:space="preserve">, in a fair and humane fashion with regard to government guidelines for dealing with trespassers.  The Council will consider the balance between the rights and needs of the trespassers in deciding </w:t>
      </w:r>
      <w:proofErr w:type="gramStart"/>
      <w:r>
        <w:rPr>
          <w:rFonts w:ascii="Arial" w:hAnsi="Arial" w:cs="Arial"/>
          <w:sz w:val="26"/>
          <w:szCs w:val="26"/>
        </w:rPr>
        <w:t>whether or not</w:t>
      </w:r>
      <w:proofErr w:type="gramEnd"/>
      <w:r>
        <w:rPr>
          <w:rFonts w:ascii="Arial" w:hAnsi="Arial" w:cs="Arial"/>
          <w:sz w:val="26"/>
          <w:szCs w:val="26"/>
        </w:rPr>
        <w:t xml:space="preserve"> unauthorised encampments can be tolerated for a period of time and when and how to instigate procedures to evict.  </w:t>
      </w:r>
    </w:p>
    <w:p w14:paraId="604A6944" w14:textId="399B5397" w:rsidR="00816425" w:rsidRDefault="00816425" w:rsidP="006839FA">
      <w:pPr>
        <w:rPr>
          <w:rFonts w:ascii="Arial" w:hAnsi="Arial" w:cs="Arial"/>
          <w:sz w:val="26"/>
          <w:szCs w:val="26"/>
        </w:rPr>
      </w:pPr>
      <w:r>
        <w:rPr>
          <w:rFonts w:ascii="Arial" w:hAnsi="Arial" w:cs="Arial"/>
          <w:sz w:val="26"/>
          <w:szCs w:val="26"/>
        </w:rPr>
        <w:t xml:space="preserve">Instigating procedures to evict will be taken if the Town Clerk feels that this course of action is necessary.  Individual consideration will be taken on each case and special circumstances will also be </w:t>
      </w:r>
      <w:proofErr w:type="gramStart"/>
      <w:r>
        <w:rPr>
          <w:rFonts w:ascii="Arial" w:hAnsi="Arial" w:cs="Arial"/>
          <w:sz w:val="26"/>
          <w:szCs w:val="26"/>
        </w:rPr>
        <w:t>taken into account</w:t>
      </w:r>
      <w:proofErr w:type="gramEnd"/>
      <w:r>
        <w:rPr>
          <w:rFonts w:ascii="Arial" w:hAnsi="Arial" w:cs="Arial"/>
          <w:sz w:val="26"/>
          <w:szCs w:val="26"/>
        </w:rPr>
        <w:t>.  Any decision will balance the needs of trespassers with the impact on Council services and undue nuisance to neighbours and members of the public, including damage to land and property.</w:t>
      </w:r>
    </w:p>
    <w:p w14:paraId="2AF58BA9" w14:textId="4C6C6978" w:rsidR="008A7BE3" w:rsidRDefault="008A7BE3" w:rsidP="006839FA">
      <w:pPr>
        <w:rPr>
          <w:rFonts w:ascii="Arial" w:hAnsi="Arial" w:cs="Arial"/>
          <w:sz w:val="26"/>
          <w:szCs w:val="26"/>
        </w:rPr>
      </w:pPr>
      <w:r>
        <w:rPr>
          <w:rFonts w:ascii="Arial" w:hAnsi="Arial" w:cs="Arial"/>
          <w:sz w:val="26"/>
          <w:szCs w:val="26"/>
        </w:rPr>
        <w:t xml:space="preserve">Such circumstances being </w:t>
      </w:r>
      <w:proofErr w:type="gramStart"/>
      <w:r>
        <w:rPr>
          <w:rFonts w:ascii="Arial" w:hAnsi="Arial" w:cs="Arial"/>
          <w:sz w:val="26"/>
          <w:szCs w:val="26"/>
        </w:rPr>
        <w:t>taken into account</w:t>
      </w:r>
      <w:proofErr w:type="gramEnd"/>
      <w:r>
        <w:rPr>
          <w:rFonts w:ascii="Arial" w:hAnsi="Arial" w:cs="Arial"/>
          <w:sz w:val="26"/>
          <w:szCs w:val="26"/>
        </w:rPr>
        <w:t xml:space="preserve"> will also include the Human Rights Act 1998 and any other good practice guidance from Central Government such as the “Guide to effective use of enforcement powers” published by the Department for Communities and Local Government (DCLG).</w:t>
      </w:r>
    </w:p>
    <w:p w14:paraId="69647393" w14:textId="179E3697" w:rsidR="008A7BE3" w:rsidRDefault="008A7BE3" w:rsidP="006839FA">
      <w:pPr>
        <w:rPr>
          <w:rFonts w:ascii="Arial" w:hAnsi="Arial" w:cs="Arial"/>
          <w:sz w:val="26"/>
          <w:szCs w:val="26"/>
        </w:rPr>
      </w:pPr>
      <w:r>
        <w:rPr>
          <w:rFonts w:ascii="Arial" w:hAnsi="Arial" w:cs="Arial"/>
          <w:sz w:val="26"/>
          <w:szCs w:val="26"/>
        </w:rPr>
        <w:t xml:space="preserve">Formal repossession procedures will normally be undertaken where encampments occupy land owned by the Town Council and </w:t>
      </w:r>
      <w:r w:rsidR="00431A79">
        <w:rPr>
          <w:rFonts w:ascii="Arial" w:hAnsi="Arial" w:cs="Arial"/>
          <w:sz w:val="26"/>
          <w:szCs w:val="26"/>
        </w:rPr>
        <w:t xml:space="preserve">the </w:t>
      </w:r>
      <w:r>
        <w:rPr>
          <w:rFonts w:ascii="Arial" w:hAnsi="Arial" w:cs="Arial"/>
          <w:sz w:val="26"/>
          <w:szCs w:val="26"/>
        </w:rPr>
        <w:t>Town Clerk is of the opinion that the encampment cannot continue because of one or more of the following factors:</w:t>
      </w:r>
    </w:p>
    <w:p w14:paraId="14415D6C" w14:textId="21F4FE8C" w:rsidR="008A7BE3" w:rsidRDefault="008A7BE3" w:rsidP="008A7BE3">
      <w:pPr>
        <w:pStyle w:val="ListParagraph"/>
        <w:numPr>
          <w:ilvl w:val="0"/>
          <w:numId w:val="12"/>
        </w:numPr>
        <w:spacing w:before="0"/>
        <w:ind w:left="360"/>
        <w:rPr>
          <w:rFonts w:ascii="Arial" w:hAnsi="Arial" w:cs="Arial"/>
          <w:sz w:val="26"/>
          <w:szCs w:val="26"/>
        </w:rPr>
      </w:pPr>
      <w:r>
        <w:rPr>
          <w:rFonts w:ascii="Arial" w:hAnsi="Arial" w:cs="Arial"/>
          <w:sz w:val="26"/>
          <w:szCs w:val="26"/>
        </w:rPr>
        <w:t>It creates a hazard in health and safety terms for other users</w:t>
      </w:r>
      <w:r w:rsidR="00E50005">
        <w:rPr>
          <w:rFonts w:ascii="Arial" w:hAnsi="Arial" w:cs="Arial"/>
          <w:sz w:val="26"/>
          <w:szCs w:val="26"/>
        </w:rPr>
        <w:t>;</w:t>
      </w:r>
    </w:p>
    <w:p w14:paraId="2AA9A558" w14:textId="77777777" w:rsidR="008A7BE3" w:rsidRDefault="008A7BE3" w:rsidP="008A7BE3">
      <w:pPr>
        <w:pStyle w:val="ListParagraph"/>
        <w:spacing w:before="0"/>
        <w:ind w:left="360"/>
        <w:rPr>
          <w:rFonts w:ascii="Arial" w:hAnsi="Arial" w:cs="Arial"/>
          <w:sz w:val="26"/>
          <w:szCs w:val="26"/>
        </w:rPr>
      </w:pPr>
    </w:p>
    <w:p w14:paraId="4938E1C8" w14:textId="7D54A6D4" w:rsidR="008A7BE3" w:rsidRDefault="00E50005" w:rsidP="008A7BE3">
      <w:pPr>
        <w:pStyle w:val="ListParagraph"/>
        <w:numPr>
          <w:ilvl w:val="0"/>
          <w:numId w:val="12"/>
        </w:numPr>
        <w:spacing w:before="0"/>
        <w:ind w:left="360"/>
        <w:rPr>
          <w:rFonts w:ascii="Arial" w:hAnsi="Arial" w:cs="Arial"/>
          <w:sz w:val="26"/>
          <w:szCs w:val="26"/>
        </w:rPr>
      </w:pPr>
      <w:r>
        <w:rPr>
          <w:rFonts w:ascii="Arial" w:hAnsi="Arial" w:cs="Arial"/>
          <w:sz w:val="26"/>
          <w:szCs w:val="26"/>
        </w:rPr>
        <w:t xml:space="preserve">It creates an intolerable nuisance to the </w:t>
      </w:r>
      <w:proofErr w:type="gramStart"/>
      <w:r>
        <w:rPr>
          <w:rFonts w:ascii="Arial" w:hAnsi="Arial" w:cs="Arial"/>
          <w:sz w:val="26"/>
          <w:szCs w:val="26"/>
        </w:rPr>
        <w:t>general public</w:t>
      </w:r>
      <w:proofErr w:type="gramEnd"/>
      <w:r>
        <w:rPr>
          <w:rFonts w:ascii="Arial" w:hAnsi="Arial" w:cs="Arial"/>
          <w:sz w:val="26"/>
          <w:szCs w:val="26"/>
        </w:rPr>
        <w:t>;</w:t>
      </w:r>
    </w:p>
    <w:p w14:paraId="263A9411" w14:textId="77777777" w:rsidR="008A7BE3" w:rsidRPr="005163B2" w:rsidRDefault="008A7BE3" w:rsidP="008A7BE3">
      <w:pPr>
        <w:pStyle w:val="ListParagraph"/>
        <w:rPr>
          <w:rFonts w:ascii="Arial" w:hAnsi="Arial" w:cs="Arial"/>
          <w:sz w:val="26"/>
          <w:szCs w:val="26"/>
        </w:rPr>
      </w:pPr>
    </w:p>
    <w:p w14:paraId="304F24EC" w14:textId="394E1801" w:rsidR="008A7BE3" w:rsidRDefault="00E50005" w:rsidP="008A7BE3">
      <w:pPr>
        <w:pStyle w:val="ListParagraph"/>
        <w:numPr>
          <w:ilvl w:val="0"/>
          <w:numId w:val="12"/>
        </w:numPr>
        <w:spacing w:before="0"/>
        <w:ind w:left="360"/>
        <w:rPr>
          <w:rFonts w:ascii="Arial" w:hAnsi="Arial" w:cs="Arial"/>
          <w:sz w:val="26"/>
          <w:szCs w:val="26"/>
        </w:rPr>
      </w:pPr>
      <w:r>
        <w:rPr>
          <w:rFonts w:ascii="Arial" w:hAnsi="Arial" w:cs="Arial"/>
          <w:sz w:val="26"/>
          <w:szCs w:val="26"/>
        </w:rPr>
        <w:t>It creates an intolerable impact on the enjoyment, use or habitation of adjoining or nearby property or interferes with the effective management of that property;</w:t>
      </w:r>
    </w:p>
    <w:p w14:paraId="7F6E3CC6" w14:textId="77777777" w:rsidR="00E50005" w:rsidRPr="00E50005" w:rsidRDefault="00E50005" w:rsidP="00E50005">
      <w:pPr>
        <w:pStyle w:val="ListParagraph"/>
        <w:rPr>
          <w:rFonts w:ascii="Arial" w:hAnsi="Arial" w:cs="Arial"/>
          <w:sz w:val="26"/>
          <w:szCs w:val="26"/>
        </w:rPr>
      </w:pPr>
    </w:p>
    <w:p w14:paraId="69E7DF4B" w14:textId="5AD1445A" w:rsidR="00E50005" w:rsidRDefault="00E50005" w:rsidP="008A7BE3">
      <w:pPr>
        <w:pStyle w:val="ListParagraph"/>
        <w:numPr>
          <w:ilvl w:val="0"/>
          <w:numId w:val="12"/>
        </w:numPr>
        <w:spacing w:before="0"/>
        <w:ind w:left="360"/>
        <w:rPr>
          <w:rFonts w:ascii="Arial" w:hAnsi="Arial" w:cs="Arial"/>
          <w:sz w:val="26"/>
          <w:szCs w:val="26"/>
        </w:rPr>
      </w:pPr>
      <w:r>
        <w:rPr>
          <w:rFonts w:ascii="Arial" w:hAnsi="Arial" w:cs="Arial"/>
          <w:sz w:val="26"/>
          <w:szCs w:val="26"/>
        </w:rPr>
        <w:t xml:space="preserve">It causes damage or is likely to cause damage to the land/property or prejudices the use by the Council’s members, officers, staff, tenants, occupants, or the </w:t>
      </w:r>
      <w:proofErr w:type="gramStart"/>
      <w:r>
        <w:rPr>
          <w:rFonts w:ascii="Arial" w:hAnsi="Arial" w:cs="Arial"/>
          <w:sz w:val="26"/>
          <w:szCs w:val="26"/>
        </w:rPr>
        <w:t>general public</w:t>
      </w:r>
      <w:proofErr w:type="gramEnd"/>
      <w:r>
        <w:rPr>
          <w:rFonts w:ascii="Arial" w:hAnsi="Arial" w:cs="Arial"/>
          <w:sz w:val="26"/>
          <w:szCs w:val="26"/>
        </w:rPr>
        <w:t>; and/or</w:t>
      </w:r>
    </w:p>
    <w:p w14:paraId="5C2AD7F0" w14:textId="77777777" w:rsidR="00E50005" w:rsidRPr="00E50005" w:rsidRDefault="00E50005" w:rsidP="00E50005">
      <w:pPr>
        <w:pStyle w:val="ListParagraph"/>
        <w:rPr>
          <w:rFonts w:ascii="Arial" w:hAnsi="Arial" w:cs="Arial"/>
          <w:sz w:val="26"/>
          <w:szCs w:val="26"/>
        </w:rPr>
      </w:pPr>
    </w:p>
    <w:p w14:paraId="69D2EF15" w14:textId="73F3DB35" w:rsidR="00E50005" w:rsidRDefault="00E50005" w:rsidP="008A7BE3">
      <w:pPr>
        <w:pStyle w:val="ListParagraph"/>
        <w:numPr>
          <w:ilvl w:val="0"/>
          <w:numId w:val="12"/>
        </w:numPr>
        <w:spacing w:before="0"/>
        <w:ind w:left="360"/>
        <w:rPr>
          <w:rFonts w:ascii="Arial" w:hAnsi="Arial" w:cs="Arial"/>
          <w:sz w:val="26"/>
          <w:szCs w:val="26"/>
        </w:rPr>
      </w:pPr>
      <w:r>
        <w:rPr>
          <w:rFonts w:ascii="Arial" w:hAnsi="Arial" w:cs="Arial"/>
          <w:sz w:val="26"/>
          <w:szCs w:val="26"/>
        </w:rPr>
        <w:t>It is too large for the location and is causing an unacceptable impact on the immediate environment.</w:t>
      </w:r>
    </w:p>
    <w:p w14:paraId="66580DC6" w14:textId="77777777" w:rsidR="00E50005" w:rsidRPr="00E50005" w:rsidRDefault="00E50005" w:rsidP="00E50005">
      <w:pPr>
        <w:pStyle w:val="ListParagraph"/>
        <w:rPr>
          <w:rFonts w:ascii="Arial" w:hAnsi="Arial" w:cs="Arial"/>
          <w:sz w:val="26"/>
          <w:szCs w:val="26"/>
        </w:rPr>
      </w:pPr>
    </w:p>
    <w:p w14:paraId="04D123D3" w14:textId="582F14FB" w:rsidR="00E50005" w:rsidRDefault="00E50005" w:rsidP="008A7BE3">
      <w:pPr>
        <w:pStyle w:val="ListParagraph"/>
        <w:numPr>
          <w:ilvl w:val="0"/>
          <w:numId w:val="12"/>
        </w:numPr>
        <w:spacing w:before="0"/>
        <w:ind w:left="360"/>
        <w:rPr>
          <w:rFonts w:ascii="Arial" w:hAnsi="Arial" w:cs="Arial"/>
          <w:sz w:val="26"/>
          <w:szCs w:val="26"/>
        </w:rPr>
      </w:pPr>
      <w:r>
        <w:rPr>
          <w:rFonts w:ascii="Arial" w:hAnsi="Arial" w:cs="Arial"/>
          <w:sz w:val="26"/>
          <w:szCs w:val="26"/>
        </w:rPr>
        <w:t>Consideration will also be given to the likely cost the Council may incur in dealing with returning groups using their previous history on other Town Council owned sites.</w:t>
      </w:r>
    </w:p>
    <w:p w14:paraId="03A45CA5" w14:textId="77777777" w:rsidR="00E50005" w:rsidRPr="00E50005" w:rsidRDefault="00E50005" w:rsidP="00E50005">
      <w:pPr>
        <w:pStyle w:val="ListParagraph"/>
        <w:rPr>
          <w:rFonts w:ascii="Arial" w:hAnsi="Arial" w:cs="Arial"/>
          <w:sz w:val="26"/>
          <w:szCs w:val="26"/>
        </w:rPr>
      </w:pPr>
    </w:p>
    <w:p w14:paraId="14EC1993" w14:textId="3537BCE8" w:rsidR="00E50005" w:rsidRPr="00E50005" w:rsidRDefault="00E50005" w:rsidP="00E50005">
      <w:pPr>
        <w:rPr>
          <w:rFonts w:ascii="Arial" w:hAnsi="Arial" w:cs="Arial"/>
          <w:b/>
          <w:bCs/>
          <w:sz w:val="26"/>
          <w:szCs w:val="26"/>
        </w:rPr>
      </w:pPr>
      <w:r w:rsidRPr="00E50005">
        <w:rPr>
          <w:rFonts w:ascii="Arial" w:hAnsi="Arial" w:cs="Arial"/>
          <w:b/>
          <w:bCs/>
          <w:sz w:val="26"/>
          <w:szCs w:val="26"/>
        </w:rPr>
        <w:t>3.</w:t>
      </w:r>
      <w:r>
        <w:rPr>
          <w:rFonts w:ascii="Arial" w:hAnsi="Arial" w:cs="Arial"/>
          <w:b/>
          <w:bCs/>
          <w:sz w:val="26"/>
          <w:szCs w:val="26"/>
        </w:rPr>
        <w:t>1</w:t>
      </w:r>
      <w:r w:rsidRPr="00E50005">
        <w:rPr>
          <w:rFonts w:ascii="Arial" w:hAnsi="Arial" w:cs="Arial"/>
          <w:b/>
          <w:bCs/>
          <w:sz w:val="26"/>
          <w:szCs w:val="26"/>
        </w:rPr>
        <w:t xml:space="preserve">  </w:t>
      </w:r>
      <w:r>
        <w:rPr>
          <w:rFonts w:ascii="Arial" w:hAnsi="Arial" w:cs="Arial"/>
          <w:b/>
          <w:bCs/>
          <w:sz w:val="26"/>
          <w:szCs w:val="26"/>
        </w:rPr>
        <w:t>Totton and Eling Town Council</w:t>
      </w:r>
      <w:r w:rsidR="00484C6E">
        <w:rPr>
          <w:rFonts w:ascii="Arial" w:hAnsi="Arial" w:cs="Arial"/>
          <w:b/>
          <w:bCs/>
          <w:sz w:val="26"/>
          <w:szCs w:val="26"/>
        </w:rPr>
        <w:t xml:space="preserve"> has implemented the following </w:t>
      </w:r>
      <w:r w:rsidRPr="00E50005">
        <w:rPr>
          <w:rFonts w:ascii="Arial" w:hAnsi="Arial" w:cs="Arial"/>
          <w:b/>
          <w:bCs/>
          <w:sz w:val="26"/>
          <w:szCs w:val="26"/>
        </w:rPr>
        <w:t xml:space="preserve"> </w:t>
      </w:r>
      <w:r w:rsidR="00484C6E">
        <w:rPr>
          <w:rFonts w:ascii="Arial" w:hAnsi="Arial" w:cs="Arial"/>
          <w:b/>
          <w:bCs/>
          <w:sz w:val="26"/>
          <w:szCs w:val="26"/>
        </w:rPr>
        <w:t>p</w:t>
      </w:r>
      <w:r w:rsidRPr="00E50005">
        <w:rPr>
          <w:rFonts w:ascii="Arial" w:hAnsi="Arial" w:cs="Arial"/>
          <w:b/>
          <w:bCs/>
          <w:sz w:val="26"/>
          <w:szCs w:val="26"/>
        </w:rPr>
        <w:t>rocedure</w:t>
      </w:r>
      <w:r w:rsidR="00484C6E">
        <w:rPr>
          <w:rFonts w:ascii="Arial" w:hAnsi="Arial" w:cs="Arial"/>
          <w:b/>
          <w:bCs/>
          <w:sz w:val="26"/>
          <w:szCs w:val="26"/>
        </w:rPr>
        <w:t>s:</w:t>
      </w:r>
    </w:p>
    <w:p w14:paraId="409839B0" w14:textId="77777777" w:rsidR="00484C6E" w:rsidRDefault="00E50005" w:rsidP="00E50005">
      <w:pPr>
        <w:pStyle w:val="ListParagraph"/>
        <w:numPr>
          <w:ilvl w:val="0"/>
          <w:numId w:val="12"/>
        </w:numPr>
        <w:spacing w:before="0"/>
        <w:ind w:left="360"/>
        <w:rPr>
          <w:rFonts w:ascii="Arial" w:hAnsi="Arial" w:cs="Arial"/>
          <w:sz w:val="26"/>
          <w:szCs w:val="26"/>
        </w:rPr>
      </w:pPr>
      <w:r w:rsidRPr="00E50005">
        <w:rPr>
          <w:rFonts w:ascii="Arial" w:hAnsi="Arial" w:cs="Arial"/>
          <w:sz w:val="26"/>
          <w:szCs w:val="26"/>
        </w:rPr>
        <w:t>Repo</w:t>
      </w:r>
      <w:r w:rsidR="00484C6E">
        <w:rPr>
          <w:rFonts w:ascii="Arial" w:hAnsi="Arial" w:cs="Arial"/>
          <w:sz w:val="26"/>
          <w:szCs w:val="26"/>
        </w:rPr>
        <w:t>rts of an unauthorised encampment should be acted on as quickly as possible, and information should be passed on for consultation as rapidly as possible.</w:t>
      </w:r>
    </w:p>
    <w:p w14:paraId="69D38CF9" w14:textId="77777777" w:rsidR="00484C6E" w:rsidRDefault="00484C6E" w:rsidP="00484C6E">
      <w:pPr>
        <w:pStyle w:val="ListParagraph"/>
        <w:spacing w:before="0"/>
        <w:ind w:left="360"/>
        <w:rPr>
          <w:rFonts w:ascii="Arial" w:hAnsi="Arial" w:cs="Arial"/>
          <w:sz w:val="26"/>
          <w:szCs w:val="26"/>
        </w:rPr>
      </w:pPr>
    </w:p>
    <w:p w14:paraId="409DE54F" w14:textId="5C5F2CCC" w:rsidR="00E50005" w:rsidRDefault="00484C6E" w:rsidP="00E50005">
      <w:pPr>
        <w:pStyle w:val="ListParagraph"/>
        <w:numPr>
          <w:ilvl w:val="0"/>
          <w:numId w:val="12"/>
        </w:numPr>
        <w:spacing w:before="0"/>
        <w:ind w:left="360"/>
        <w:rPr>
          <w:rFonts w:ascii="Arial" w:hAnsi="Arial" w:cs="Arial"/>
          <w:sz w:val="26"/>
          <w:szCs w:val="26"/>
        </w:rPr>
      </w:pPr>
      <w:r>
        <w:rPr>
          <w:rFonts w:ascii="Arial" w:hAnsi="Arial" w:cs="Arial"/>
          <w:sz w:val="26"/>
          <w:szCs w:val="26"/>
        </w:rPr>
        <w:t>Identify who the owner of the land is and gain evidence of the ownership.  Then arrange for a visit to the site to be undertaken to establish the exact location and number of occupants on the land.  Establish if the land is owned by Totton and Eling Town Council and gain proof e.g. a map showing the area and the deeds.</w:t>
      </w:r>
    </w:p>
    <w:p w14:paraId="45C17F0B" w14:textId="77777777" w:rsidR="00484C6E" w:rsidRPr="00484C6E" w:rsidRDefault="00484C6E" w:rsidP="00484C6E">
      <w:pPr>
        <w:pStyle w:val="ListParagraph"/>
        <w:rPr>
          <w:rFonts w:ascii="Arial" w:hAnsi="Arial" w:cs="Arial"/>
          <w:sz w:val="26"/>
          <w:szCs w:val="26"/>
        </w:rPr>
      </w:pPr>
    </w:p>
    <w:p w14:paraId="0A53A3D9" w14:textId="02AB4F60" w:rsidR="00484C6E" w:rsidRDefault="00484C6E" w:rsidP="00E50005">
      <w:pPr>
        <w:pStyle w:val="ListParagraph"/>
        <w:numPr>
          <w:ilvl w:val="0"/>
          <w:numId w:val="12"/>
        </w:numPr>
        <w:spacing w:before="0"/>
        <w:ind w:left="360"/>
        <w:rPr>
          <w:rFonts w:ascii="Arial" w:hAnsi="Arial" w:cs="Arial"/>
          <w:sz w:val="26"/>
          <w:szCs w:val="26"/>
        </w:rPr>
      </w:pPr>
      <w:r>
        <w:rPr>
          <w:rFonts w:ascii="Arial" w:hAnsi="Arial" w:cs="Arial"/>
          <w:sz w:val="26"/>
          <w:szCs w:val="26"/>
        </w:rPr>
        <w:t>If the owners of the land are the County Council or District Council, then report it immediately, with details of the location and the number of occupants.</w:t>
      </w:r>
    </w:p>
    <w:p w14:paraId="0D2D84DC" w14:textId="77777777" w:rsidR="00484C6E" w:rsidRPr="00484C6E" w:rsidRDefault="00484C6E" w:rsidP="00484C6E">
      <w:pPr>
        <w:pStyle w:val="ListParagraph"/>
        <w:rPr>
          <w:rFonts w:ascii="Arial" w:hAnsi="Arial" w:cs="Arial"/>
          <w:sz w:val="26"/>
          <w:szCs w:val="26"/>
        </w:rPr>
      </w:pPr>
    </w:p>
    <w:p w14:paraId="79D8CC96" w14:textId="58C79B1D" w:rsidR="00484C6E" w:rsidRDefault="00484C6E" w:rsidP="00E50005">
      <w:pPr>
        <w:pStyle w:val="ListParagraph"/>
        <w:numPr>
          <w:ilvl w:val="0"/>
          <w:numId w:val="12"/>
        </w:numPr>
        <w:spacing w:before="0"/>
        <w:ind w:left="360"/>
        <w:rPr>
          <w:rFonts w:ascii="Arial" w:hAnsi="Arial" w:cs="Arial"/>
          <w:sz w:val="26"/>
          <w:szCs w:val="26"/>
        </w:rPr>
      </w:pPr>
      <w:r>
        <w:rPr>
          <w:rFonts w:ascii="Arial" w:hAnsi="Arial" w:cs="Arial"/>
          <w:sz w:val="26"/>
          <w:szCs w:val="26"/>
        </w:rPr>
        <w:t>Initial details of the encampment need to be reported to the District Council via the Gypsy Liaison Off</w:t>
      </w:r>
      <w:r w:rsidR="00A50B40">
        <w:rPr>
          <w:rFonts w:ascii="Arial" w:hAnsi="Arial" w:cs="Arial"/>
          <w:sz w:val="26"/>
          <w:szCs w:val="26"/>
        </w:rPr>
        <w:t>ic</w:t>
      </w:r>
      <w:r>
        <w:rPr>
          <w:rFonts w:ascii="Arial" w:hAnsi="Arial" w:cs="Arial"/>
          <w:sz w:val="26"/>
          <w:szCs w:val="26"/>
        </w:rPr>
        <w:t>er and the Police.</w:t>
      </w:r>
    </w:p>
    <w:p w14:paraId="08E82FE9" w14:textId="77777777" w:rsidR="00484C6E" w:rsidRPr="00484C6E" w:rsidRDefault="00484C6E" w:rsidP="00484C6E">
      <w:pPr>
        <w:pStyle w:val="ListParagraph"/>
        <w:rPr>
          <w:rFonts w:ascii="Arial" w:hAnsi="Arial" w:cs="Arial"/>
          <w:sz w:val="26"/>
          <w:szCs w:val="26"/>
        </w:rPr>
      </w:pPr>
    </w:p>
    <w:p w14:paraId="04F6BE1E" w14:textId="7C96833E" w:rsidR="00484C6E" w:rsidRDefault="00484C6E" w:rsidP="00E50005">
      <w:pPr>
        <w:pStyle w:val="ListParagraph"/>
        <w:numPr>
          <w:ilvl w:val="0"/>
          <w:numId w:val="12"/>
        </w:numPr>
        <w:spacing w:before="0"/>
        <w:ind w:left="360"/>
        <w:rPr>
          <w:rFonts w:ascii="Arial" w:hAnsi="Arial" w:cs="Arial"/>
          <w:sz w:val="26"/>
          <w:szCs w:val="26"/>
        </w:rPr>
      </w:pPr>
      <w:r>
        <w:rPr>
          <w:rFonts w:ascii="Arial" w:hAnsi="Arial" w:cs="Arial"/>
          <w:sz w:val="26"/>
          <w:szCs w:val="26"/>
        </w:rPr>
        <w:t xml:space="preserve">Report </w:t>
      </w:r>
      <w:r w:rsidR="00A50B40">
        <w:rPr>
          <w:rFonts w:ascii="Arial" w:hAnsi="Arial" w:cs="Arial"/>
          <w:sz w:val="26"/>
          <w:szCs w:val="26"/>
        </w:rPr>
        <w:t>t</w:t>
      </w:r>
      <w:r>
        <w:rPr>
          <w:rFonts w:ascii="Arial" w:hAnsi="Arial" w:cs="Arial"/>
          <w:sz w:val="26"/>
          <w:szCs w:val="26"/>
        </w:rPr>
        <w:t>he encampment to the Police immediately and request they ask the occupiers to leave in the first instance.  It is possible that the Police could move the trespassers on immediately under Section 61 of the Criminal Justice and Public Order Act 1994 if the trespassers are using threatening behaviour, causing damage or have 6 or more vehicles.  If the Police take no action or cannot move the trespassers, then the Council will take immediate action to evict the trespassers as soon as possible.</w:t>
      </w:r>
    </w:p>
    <w:p w14:paraId="0ADB83ED" w14:textId="77777777" w:rsidR="00484C6E" w:rsidRPr="00484C6E" w:rsidRDefault="00484C6E" w:rsidP="00484C6E">
      <w:pPr>
        <w:pStyle w:val="ListParagraph"/>
        <w:rPr>
          <w:rFonts w:ascii="Arial" w:hAnsi="Arial" w:cs="Arial"/>
          <w:sz w:val="26"/>
          <w:szCs w:val="26"/>
        </w:rPr>
      </w:pPr>
    </w:p>
    <w:p w14:paraId="59AE32B1" w14:textId="2AC9BC59" w:rsidR="00484C6E" w:rsidRDefault="00484C6E" w:rsidP="00E50005">
      <w:pPr>
        <w:pStyle w:val="ListParagraph"/>
        <w:numPr>
          <w:ilvl w:val="0"/>
          <w:numId w:val="12"/>
        </w:numPr>
        <w:spacing w:before="0"/>
        <w:ind w:left="360"/>
        <w:rPr>
          <w:rFonts w:ascii="Arial" w:hAnsi="Arial" w:cs="Arial"/>
          <w:sz w:val="26"/>
          <w:szCs w:val="26"/>
        </w:rPr>
      </w:pPr>
      <w:r>
        <w:rPr>
          <w:rFonts w:ascii="Arial" w:hAnsi="Arial" w:cs="Arial"/>
          <w:sz w:val="26"/>
          <w:szCs w:val="26"/>
        </w:rPr>
        <w:t xml:space="preserve">A representative </w:t>
      </w:r>
      <w:r w:rsidR="000D019D">
        <w:rPr>
          <w:rFonts w:ascii="Arial" w:hAnsi="Arial" w:cs="Arial"/>
          <w:sz w:val="26"/>
          <w:szCs w:val="26"/>
        </w:rPr>
        <w:t>of the Council either the Clerk or the Deputy Clerk, or the Head of Community Services Officer, will contact a legal representative (bailiff) and place instructions for notice to be served for immediate eviction</w:t>
      </w:r>
      <w:r w:rsidR="00A50B40">
        <w:rPr>
          <w:rFonts w:ascii="Arial" w:hAnsi="Arial" w:cs="Arial"/>
          <w:sz w:val="26"/>
          <w:szCs w:val="26"/>
        </w:rPr>
        <w:t>, after consultation with the District Council’s Gypsy Liaison Officer</w:t>
      </w:r>
      <w:r w:rsidR="000D019D">
        <w:rPr>
          <w:rFonts w:ascii="Arial" w:hAnsi="Arial" w:cs="Arial"/>
          <w:sz w:val="26"/>
          <w:szCs w:val="26"/>
        </w:rPr>
        <w:t>.</w:t>
      </w:r>
    </w:p>
    <w:p w14:paraId="2B79F536" w14:textId="77777777" w:rsidR="000D019D" w:rsidRPr="000D019D" w:rsidRDefault="000D019D" w:rsidP="000D019D">
      <w:pPr>
        <w:pStyle w:val="ListParagraph"/>
        <w:rPr>
          <w:rFonts w:ascii="Arial" w:hAnsi="Arial" w:cs="Arial"/>
          <w:sz w:val="26"/>
          <w:szCs w:val="26"/>
        </w:rPr>
      </w:pPr>
    </w:p>
    <w:p w14:paraId="132FCA8B" w14:textId="00433956" w:rsidR="000D019D" w:rsidRDefault="000D019D" w:rsidP="00E50005">
      <w:pPr>
        <w:pStyle w:val="ListParagraph"/>
        <w:numPr>
          <w:ilvl w:val="0"/>
          <w:numId w:val="12"/>
        </w:numPr>
        <w:spacing w:before="0"/>
        <w:ind w:left="360"/>
        <w:rPr>
          <w:rFonts w:ascii="Arial" w:hAnsi="Arial" w:cs="Arial"/>
          <w:sz w:val="26"/>
          <w:szCs w:val="26"/>
        </w:rPr>
      </w:pPr>
      <w:r>
        <w:rPr>
          <w:rFonts w:ascii="Arial" w:hAnsi="Arial" w:cs="Arial"/>
          <w:sz w:val="26"/>
          <w:szCs w:val="26"/>
        </w:rPr>
        <w:t>The legal representative (bailiff) will require details of the number of vehicles/persons, location, and contact details for an authorising representative of the Council, via whom they can maintain contact and monitor the situation.</w:t>
      </w:r>
    </w:p>
    <w:p w14:paraId="6C03D8C9" w14:textId="77777777" w:rsidR="000D019D" w:rsidRPr="000D019D" w:rsidRDefault="000D019D" w:rsidP="000D019D">
      <w:pPr>
        <w:pStyle w:val="ListParagraph"/>
        <w:rPr>
          <w:rFonts w:ascii="Arial" w:hAnsi="Arial" w:cs="Arial"/>
          <w:sz w:val="26"/>
          <w:szCs w:val="26"/>
        </w:rPr>
      </w:pPr>
    </w:p>
    <w:p w14:paraId="1B8C2F6B" w14:textId="22A63E72" w:rsidR="000D019D" w:rsidRDefault="000D019D" w:rsidP="00E50005">
      <w:pPr>
        <w:pStyle w:val="ListParagraph"/>
        <w:numPr>
          <w:ilvl w:val="0"/>
          <w:numId w:val="12"/>
        </w:numPr>
        <w:spacing w:before="0"/>
        <w:ind w:left="360"/>
        <w:rPr>
          <w:rFonts w:ascii="Arial" w:hAnsi="Arial" w:cs="Arial"/>
          <w:sz w:val="26"/>
          <w:szCs w:val="26"/>
        </w:rPr>
      </w:pPr>
      <w:r>
        <w:rPr>
          <w:rFonts w:ascii="Arial" w:hAnsi="Arial" w:cs="Arial"/>
          <w:sz w:val="26"/>
          <w:szCs w:val="26"/>
        </w:rPr>
        <w:t>The Council will ask the legal representative (bailiff) to serve notice and evict under Common Law. This will save time and costs.</w:t>
      </w:r>
    </w:p>
    <w:p w14:paraId="469FC894" w14:textId="77777777" w:rsidR="000D019D" w:rsidRPr="000D019D" w:rsidRDefault="000D019D" w:rsidP="000D019D">
      <w:pPr>
        <w:pStyle w:val="ListParagraph"/>
        <w:rPr>
          <w:rFonts w:ascii="Arial" w:hAnsi="Arial" w:cs="Arial"/>
          <w:sz w:val="26"/>
          <w:szCs w:val="26"/>
        </w:rPr>
      </w:pPr>
    </w:p>
    <w:p w14:paraId="131FD0F3" w14:textId="74AE1257" w:rsidR="000D019D" w:rsidRDefault="000D019D" w:rsidP="00E50005">
      <w:pPr>
        <w:pStyle w:val="ListParagraph"/>
        <w:numPr>
          <w:ilvl w:val="0"/>
          <w:numId w:val="12"/>
        </w:numPr>
        <w:spacing w:before="0"/>
        <w:ind w:left="360"/>
        <w:rPr>
          <w:rFonts w:ascii="Arial" w:hAnsi="Arial" w:cs="Arial"/>
          <w:sz w:val="26"/>
          <w:szCs w:val="26"/>
        </w:rPr>
      </w:pPr>
      <w:r>
        <w:rPr>
          <w:rFonts w:ascii="Arial" w:hAnsi="Arial" w:cs="Arial"/>
          <w:sz w:val="26"/>
          <w:szCs w:val="26"/>
        </w:rPr>
        <w:t xml:space="preserve">Following official permissions, the legal representative (bailiff) will prepare Notices for Service on the trespassers, advising them of the deadline by which they should move and </w:t>
      </w:r>
      <w:r w:rsidR="006053BE">
        <w:rPr>
          <w:rFonts w:ascii="Arial" w:hAnsi="Arial" w:cs="Arial"/>
          <w:sz w:val="26"/>
          <w:szCs w:val="26"/>
        </w:rPr>
        <w:t>warning</w:t>
      </w:r>
      <w:r>
        <w:rPr>
          <w:rFonts w:ascii="Arial" w:hAnsi="Arial" w:cs="Arial"/>
          <w:sz w:val="26"/>
          <w:szCs w:val="26"/>
        </w:rPr>
        <w:t xml:space="preserve"> them that they will be evicted if they fail to do so.  For a small number of caravans (less than 3) eviction will </w:t>
      </w:r>
      <w:r>
        <w:rPr>
          <w:rFonts w:ascii="Arial" w:hAnsi="Arial" w:cs="Arial"/>
          <w:sz w:val="26"/>
          <w:szCs w:val="26"/>
        </w:rPr>
        <w:lastRenderedPageBreak/>
        <w:t xml:space="preserve">usually take place within 24 hours, for a larger number of caravans the eviction will usually take place </w:t>
      </w:r>
      <w:r w:rsidR="006053BE">
        <w:rPr>
          <w:rFonts w:ascii="Arial" w:hAnsi="Arial" w:cs="Arial"/>
          <w:sz w:val="26"/>
          <w:szCs w:val="26"/>
        </w:rPr>
        <w:t>within</w:t>
      </w:r>
      <w:r>
        <w:rPr>
          <w:rFonts w:ascii="Arial" w:hAnsi="Arial" w:cs="Arial"/>
          <w:sz w:val="26"/>
          <w:szCs w:val="26"/>
        </w:rPr>
        <w:t xml:space="preserve"> </w:t>
      </w:r>
      <w:r w:rsidR="006053BE">
        <w:rPr>
          <w:rFonts w:ascii="Arial" w:hAnsi="Arial" w:cs="Arial"/>
          <w:sz w:val="26"/>
          <w:szCs w:val="26"/>
        </w:rPr>
        <w:t>4</w:t>
      </w:r>
      <w:r>
        <w:rPr>
          <w:rFonts w:ascii="Arial" w:hAnsi="Arial" w:cs="Arial"/>
          <w:sz w:val="26"/>
          <w:szCs w:val="26"/>
        </w:rPr>
        <w:t>8 hours.</w:t>
      </w:r>
    </w:p>
    <w:p w14:paraId="6E9025CA" w14:textId="77777777" w:rsidR="006053BE" w:rsidRPr="006053BE" w:rsidRDefault="006053BE" w:rsidP="006053BE">
      <w:pPr>
        <w:pStyle w:val="ListParagraph"/>
        <w:rPr>
          <w:rFonts w:ascii="Arial" w:hAnsi="Arial" w:cs="Arial"/>
          <w:sz w:val="26"/>
          <w:szCs w:val="26"/>
        </w:rPr>
      </w:pPr>
    </w:p>
    <w:p w14:paraId="5B2D2924" w14:textId="29F9FBE5" w:rsidR="006053BE" w:rsidRDefault="006053BE" w:rsidP="00E50005">
      <w:pPr>
        <w:pStyle w:val="ListParagraph"/>
        <w:numPr>
          <w:ilvl w:val="0"/>
          <w:numId w:val="12"/>
        </w:numPr>
        <w:spacing w:before="0"/>
        <w:ind w:left="360"/>
        <w:rPr>
          <w:rFonts w:ascii="Arial" w:hAnsi="Arial" w:cs="Arial"/>
          <w:sz w:val="26"/>
          <w:szCs w:val="26"/>
        </w:rPr>
      </w:pPr>
      <w:r>
        <w:rPr>
          <w:rFonts w:ascii="Arial" w:hAnsi="Arial" w:cs="Arial"/>
          <w:sz w:val="26"/>
          <w:szCs w:val="26"/>
        </w:rPr>
        <w:t>The Notices will be served on the trespassers by the legal representatives’ (bailiff) staff on the day of the eviction or at an appropriate number of hours before the deadline.</w:t>
      </w:r>
    </w:p>
    <w:p w14:paraId="6C1954F5" w14:textId="77777777" w:rsidR="006053BE" w:rsidRPr="006053BE" w:rsidRDefault="006053BE" w:rsidP="006053BE">
      <w:pPr>
        <w:pStyle w:val="ListParagraph"/>
        <w:rPr>
          <w:rFonts w:ascii="Arial" w:hAnsi="Arial" w:cs="Arial"/>
          <w:sz w:val="26"/>
          <w:szCs w:val="26"/>
        </w:rPr>
      </w:pPr>
    </w:p>
    <w:p w14:paraId="4327E217" w14:textId="73CD3401" w:rsidR="006053BE" w:rsidRDefault="006053BE" w:rsidP="00E50005">
      <w:pPr>
        <w:pStyle w:val="ListParagraph"/>
        <w:numPr>
          <w:ilvl w:val="0"/>
          <w:numId w:val="12"/>
        </w:numPr>
        <w:spacing w:before="0"/>
        <w:ind w:left="360"/>
        <w:rPr>
          <w:rFonts w:ascii="Arial" w:hAnsi="Arial" w:cs="Arial"/>
          <w:sz w:val="26"/>
          <w:szCs w:val="26"/>
        </w:rPr>
      </w:pPr>
      <w:r>
        <w:rPr>
          <w:rFonts w:ascii="Arial" w:hAnsi="Arial" w:cs="Arial"/>
          <w:sz w:val="26"/>
          <w:szCs w:val="26"/>
        </w:rPr>
        <w:t>It is likely that the legal representative will require at least one Police Officer to be present at the time of the Notice being served and at the time of the eviction.  Actual Police numbers required at the eviction will depend on the scale of the occupation.  Liaison between the legal representative (bailiff), the Council and the Police is essential.</w:t>
      </w:r>
    </w:p>
    <w:p w14:paraId="4234C40A" w14:textId="77777777" w:rsidR="006053BE" w:rsidRPr="006053BE" w:rsidRDefault="006053BE" w:rsidP="006053BE">
      <w:pPr>
        <w:pStyle w:val="ListParagraph"/>
        <w:rPr>
          <w:rFonts w:ascii="Arial" w:hAnsi="Arial" w:cs="Arial"/>
          <w:sz w:val="26"/>
          <w:szCs w:val="26"/>
        </w:rPr>
      </w:pPr>
    </w:p>
    <w:p w14:paraId="1726AFD9" w14:textId="71640D1D" w:rsidR="006053BE" w:rsidRDefault="006053BE" w:rsidP="00E50005">
      <w:pPr>
        <w:pStyle w:val="ListParagraph"/>
        <w:numPr>
          <w:ilvl w:val="0"/>
          <w:numId w:val="12"/>
        </w:numPr>
        <w:spacing w:before="0"/>
        <w:ind w:left="360"/>
        <w:rPr>
          <w:rFonts w:ascii="Arial" w:hAnsi="Arial" w:cs="Arial"/>
          <w:sz w:val="26"/>
          <w:szCs w:val="26"/>
        </w:rPr>
      </w:pPr>
      <w:r>
        <w:rPr>
          <w:rFonts w:ascii="Arial" w:hAnsi="Arial" w:cs="Arial"/>
          <w:sz w:val="26"/>
          <w:szCs w:val="26"/>
        </w:rPr>
        <w:t>Once the timing of the eviction is known, the following should be considered:</w:t>
      </w:r>
    </w:p>
    <w:p w14:paraId="4BA7C0F8" w14:textId="77777777" w:rsidR="006053BE" w:rsidRPr="006053BE" w:rsidRDefault="006053BE" w:rsidP="006053BE">
      <w:pPr>
        <w:pStyle w:val="ListParagraph"/>
        <w:rPr>
          <w:rFonts w:ascii="Arial" w:hAnsi="Arial" w:cs="Arial"/>
          <w:sz w:val="26"/>
          <w:szCs w:val="26"/>
        </w:rPr>
      </w:pPr>
    </w:p>
    <w:p w14:paraId="1A79BF2C" w14:textId="52EB078A" w:rsidR="006053BE" w:rsidRDefault="006053BE" w:rsidP="006053BE">
      <w:pPr>
        <w:pStyle w:val="ListParagraph"/>
        <w:numPr>
          <w:ilvl w:val="1"/>
          <w:numId w:val="14"/>
        </w:numPr>
        <w:spacing w:before="0"/>
        <w:rPr>
          <w:rFonts w:ascii="Arial" w:hAnsi="Arial" w:cs="Arial"/>
          <w:sz w:val="26"/>
          <w:szCs w:val="26"/>
        </w:rPr>
      </w:pPr>
      <w:r>
        <w:rPr>
          <w:rFonts w:ascii="Arial" w:hAnsi="Arial" w:cs="Arial"/>
          <w:sz w:val="26"/>
          <w:szCs w:val="26"/>
        </w:rPr>
        <w:t>Cleaning of the site.</w:t>
      </w:r>
    </w:p>
    <w:p w14:paraId="0B64A2E0" w14:textId="7096A969" w:rsidR="006053BE" w:rsidRDefault="006053BE" w:rsidP="006053BE">
      <w:pPr>
        <w:pStyle w:val="ListParagraph"/>
        <w:numPr>
          <w:ilvl w:val="1"/>
          <w:numId w:val="14"/>
        </w:numPr>
        <w:spacing w:before="0"/>
        <w:rPr>
          <w:rFonts w:ascii="Arial" w:hAnsi="Arial" w:cs="Arial"/>
          <w:sz w:val="26"/>
          <w:szCs w:val="26"/>
        </w:rPr>
      </w:pPr>
      <w:r>
        <w:rPr>
          <w:rFonts w:ascii="Arial" w:hAnsi="Arial" w:cs="Arial"/>
          <w:sz w:val="26"/>
          <w:szCs w:val="26"/>
        </w:rPr>
        <w:t>Securing other Council property which may be used as alternative sites.</w:t>
      </w:r>
    </w:p>
    <w:p w14:paraId="49513E4A" w14:textId="4B24615C" w:rsidR="006053BE" w:rsidRDefault="006053BE" w:rsidP="006053BE">
      <w:pPr>
        <w:pStyle w:val="ListParagraph"/>
        <w:numPr>
          <w:ilvl w:val="1"/>
          <w:numId w:val="14"/>
        </w:numPr>
        <w:spacing w:before="0"/>
        <w:rPr>
          <w:rFonts w:ascii="Arial" w:hAnsi="Arial" w:cs="Arial"/>
          <w:sz w:val="26"/>
          <w:szCs w:val="26"/>
        </w:rPr>
      </w:pPr>
      <w:r>
        <w:rPr>
          <w:rFonts w:ascii="Arial" w:hAnsi="Arial" w:cs="Arial"/>
          <w:sz w:val="26"/>
          <w:szCs w:val="26"/>
        </w:rPr>
        <w:t>Clerk, Officers, in conjunction with the Police to notify local organisations or individuals of the eviction, in time to enable them to secure other likely targeted sites.</w:t>
      </w:r>
    </w:p>
    <w:p w14:paraId="24623927" w14:textId="6B2892C0" w:rsidR="006053BE" w:rsidRDefault="006053BE" w:rsidP="006053BE">
      <w:pPr>
        <w:pStyle w:val="ListParagraph"/>
        <w:numPr>
          <w:ilvl w:val="1"/>
          <w:numId w:val="14"/>
        </w:numPr>
        <w:spacing w:before="0"/>
        <w:rPr>
          <w:rFonts w:ascii="Arial" w:hAnsi="Arial" w:cs="Arial"/>
          <w:sz w:val="26"/>
          <w:szCs w:val="26"/>
        </w:rPr>
      </w:pPr>
      <w:r>
        <w:rPr>
          <w:rFonts w:ascii="Arial" w:hAnsi="Arial" w:cs="Arial"/>
          <w:sz w:val="26"/>
          <w:szCs w:val="26"/>
        </w:rPr>
        <w:t>In conjunction with the Police, consider traffic and pedestrian management in the surrounding area if necessary.</w:t>
      </w:r>
    </w:p>
    <w:p w14:paraId="2C0AD165" w14:textId="1E09E116" w:rsidR="006053BE" w:rsidRDefault="006053BE" w:rsidP="006053BE">
      <w:pPr>
        <w:pStyle w:val="ListParagraph"/>
        <w:numPr>
          <w:ilvl w:val="1"/>
          <w:numId w:val="14"/>
        </w:numPr>
        <w:spacing w:before="0"/>
        <w:rPr>
          <w:rFonts w:ascii="Arial" w:hAnsi="Arial" w:cs="Arial"/>
          <w:sz w:val="26"/>
          <w:szCs w:val="26"/>
        </w:rPr>
      </w:pPr>
      <w:r>
        <w:rPr>
          <w:rFonts w:ascii="Arial" w:hAnsi="Arial" w:cs="Arial"/>
          <w:sz w:val="26"/>
          <w:szCs w:val="26"/>
        </w:rPr>
        <w:t>There may be a need to close a road or control traffic movements during the eviction period.  This will be in liaison with the Police and Hampshire County Council if necessary.</w:t>
      </w:r>
    </w:p>
    <w:p w14:paraId="12FFB2BB" w14:textId="184B73C8" w:rsidR="006053BE" w:rsidRDefault="006053BE" w:rsidP="006053BE">
      <w:pPr>
        <w:pStyle w:val="ListParagraph"/>
        <w:numPr>
          <w:ilvl w:val="1"/>
          <w:numId w:val="14"/>
        </w:numPr>
        <w:spacing w:before="0"/>
        <w:rPr>
          <w:rFonts w:ascii="Arial" w:hAnsi="Arial" w:cs="Arial"/>
          <w:sz w:val="26"/>
          <w:szCs w:val="26"/>
        </w:rPr>
      </w:pPr>
      <w:r>
        <w:rPr>
          <w:rFonts w:ascii="Arial" w:hAnsi="Arial" w:cs="Arial"/>
          <w:sz w:val="26"/>
          <w:szCs w:val="26"/>
        </w:rPr>
        <w:t xml:space="preserve">Council Staff and Councillors should expect </w:t>
      </w:r>
      <w:proofErr w:type="gramStart"/>
      <w:r>
        <w:rPr>
          <w:rFonts w:ascii="Arial" w:hAnsi="Arial" w:cs="Arial"/>
          <w:sz w:val="26"/>
          <w:szCs w:val="26"/>
        </w:rPr>
        <w:t>a number of</w:t>
      </w:r>
      <w:proofErr w:type="gramEnd"/>
      <w:r>
        <w:rPr>
          <w:rFonts w:ascii="Arial" w:hAnsi="Arial" w:cs="Arial"/>
          <w:sz w:val="26"/>
          <w:szCs w:val="26"/>
        </w:rPr>
        <w:t xml:space="preserve"> calls/emails from concerned residents during any unauthorised encampment in Totton and Eling.  Councillors and Council Staff should stay calm and explain to the public the legal process that has been started an</w:t>
      </w:r>
      <w:r w:rsidR="00A50B40">
        <w:rPr>
          <w:rFonts w:ascii="Arial" w:hAnsi="Arial" w:cs="Arial"/>
          <w:sz w:val="26"/>
          <w:szCs w:val="26"/>
        </w:rPr>
        <w:t>d</w:t>
      </w:r>
      <w:r>
        <w:rPr>
          <w:rFonts w:ascii="Arial" w:hAnsi="Arial" w:cs="Arial"/>
          <w:sz w:val="26"/>
          <w:szCs w:val="26"/>
        </w:rPr>
        <w:t xml:space="preserve"> advise members of the public not to confront the trespassers.</w:t>
      </w:r>
    </w:p>
    <w:p w14:paraId="5D2CF6C1" w14:textId="3A7A744E" w:rsidR="006053BE" w:rsidRDefault="006053BE" w:rsidP="006053BE">
      <w:pPr>
        <w:pStyle w:val="ListParagraph"/>
        <w:numPr>
          <w:ilvl w:val="1"/>
          <w:numId w:val="14"/>
        </w:numPr>
        <w:spacing w:before="0"/>
        <w:rPr>
          <w:rFonts w:ascii="Arial" w:hAnsi="Arial" w:cs="Arial"/>
          <w:sz w:val="26"/>
          <w:szCs w:val="26"/>
        </w:rPr>
      </w:pPr>
      <w:r>
        <w:rPr>
          <w:rFonts w:ascii="Arial" w:hAnsi="Arial" w:cs="Arial"/>
          <w:sz w:val="26"/>
          <w:szCs w:val="26"/>
        </w:rPr>
        <w:t>Officers should update the website and Facebook page with progress reports as appropriate.</w:t>
      </w:r>
    </w:p>
    <w:p w14:paraId="72154A9E" w14:textId="3F89F1C0" w:rsidR="006053BE" w:rsidRPr="00E50005" w:rsidRDefault="006053BE" w:rsidP="006053BE">
      <w:pPr>
        <w:pStyle w:val="ListParagraph"/>
        <w:numPr>
          <w:ilvl w:val="1"/>
          <w:numId w:val="14"/>
        </w:numPr>
        <w:spacing w:before="0"/>
        <w:rPr>
          <w:rFonts w:ascii="Arial" w:hAnsi="Arial" w:cs="Arial"/>
          <w:sz w:val="26"/>
          <w:szCs w:val="26"/>
        </w:rPr>
      </w:pPr>
      <w:r>
        <w:rPr>
          <w:rFonts w:ascii="Arial" w:hAnsi="Arial" w:cs="Arial"/>
          <w:sz w:val="26"/>
          <w:szCs w:val="26"/>
        </w:rPr>
        <w:t>Members of the public should be advised to call the Police non-emergency 101 number to report any issues or 999 if it’s an</w:t>
      </w:r>
      <w:r w:rsidR="00A50B40">
        <w:rPr>
          <w:rFonts w:ascii="Arial" w:hAnsi="Arial" w:cs="Arial"/>
          <w:sz w:val="26"/>
          <w:szCs w:val="26"/>
        </w:rPr>
        <w:t xml:space="preserve"> </w:t>
      </w:r>
      <w:r>
        <w:rPr>
          <w:rFonts w:ascii="Arial" w:hAnsi="Arial" w:cs="Arial"/>
          <w:sz w:val="26"/>
          <w:szCs w:val="26"/>
        </w:rPr>
        <w:t>emergency issue.  Contact will be maintained with the local Police.</w:t>
      </w:r>
    </w:p>
    <w:p w14:paraId="10816B9A" w14:textId="5CCC28BE" w:rsidR="0076331E" w:rsidRPr="0076331E" w:rsidRDefault="0076331E" w:rsidP="0076331E">
      <w:pPr>
        <w:rPr>
          <w:rFonts w:ascii="Arial" w:hAnsi="Arial" w:cs="Arial"/>
          <w:b/>
          <w:bCs/>
          <w:sz w:val="26"/>
          <w:szCs w:val="26"/>
        </w:rPr>
      </w:pPr>
      <w:r>
        <w:rPr>
          <w:rFonts w:ascii="Arial" w:hAnsi="Arial" w:cs="Arial"/>
          <w:b/>
          <w:bCs/>
          <w:sz w:val="26"/>
          <w:szCs w:val="26"/>
        </w:rPr>
        <w:t>4</w:t>
      </w:r>
      <w:r w:rsidRPr="0076331E">
        <w:rPr>
          <w:rFonts w:ascii="Arial" w:hAnsi="Arial" w:cs="Arial"/>
          <w:b/>
          <w:bCs/>
          <w:sz w:val="26"/>
          <w:szCs w:val="26"/>
        </w:rPr>
        <w:t xml:space="preserve">.  </w:t>
      </w:r>
      <w:r>
        <w:rPr>
          <w:rFonts w:ascii="Arial" w:hAnsi="Arial" w:cs="Arial"/>
          <w:b/>
          <w:bCs/>
          <w:sz w:val="26"/>
          <w:szCs w:val="26"/>
        </w:rPr>
        <w:t xml:space="preserve">Eviction </w:t>
      </w:r>
      <w:r w:rsidRPr="0076331E">
        <w:rPr>
          <w:rFonts w:ascii="Arial" w:hAnsi="Arial" w:cs="Arial"/>
          <w:b/>
          <w:bCs/>
          <w:sz w:val="26"/>
          <w:szCs w:val="26"/>
        </w:rPr>
        <w:t>Proce</w:t>
      </w:r>
      <w:r>
        <w:rPr>
          <w:rFonts w:ascii="Arial" w:hAnsi="Arial" w:cs="Arial"/>
          <w:b/>
          <w:bCs/>
          <w:sz w:val="26"/>
          <w:szCs w:val="26"/>
        </w:rPr>
        <w:t>edings</w:t>
      </w:r>
    </w:p>
    <w:p w14:paraId="5009B7CE" w14:textId="749025C6" w:rsidR="0076331E" w:rsidRDefault="0076331E" w:rsidP="0076331E">
      <w:pPr>
        <w:rPr>
          <w:rFonts w:ascii="Arial" w:hAnsi="Arial" w:cs="Arial"/>
          <w:sz w:val="26"/>
          <w:szCs w:val="26"/>
        </w:rPr>
      </w:pPr>
      <w:r>
        <w:rPr>
          <w:rFonts w:ascii="Arial" w:hAnsi="Arial" w:cs="Arial"/>
          <w:sz w:val="26"/>
          <w:szCs w:val="26"/>
        </w:rPr>
        <w:t xml:space="preserve">The Town Council </w:t>
      </w:r>
      <w:r w:rsidR="007A44C0">
        <w:rPr>
          <w:rFonts w:ascii="Arial" w:hAnsi="Arial" w:cs="Arial"/>
          <w:sz w:val="26"/>
          <w:szCs w:val="26"/>
        </w:rPr>
        <w:t>will</w:t>
      </w:r>
      <w:r>
        <w:rPr>
          <w:rFonts w:ascii="Arial" w:hAnsi="Arial" w:cs="Arial"/>
          <w:sz w:val="26"/>
          <w:szCs w:val="26"/>
        </w:rPr>
        <w:t xml:space="preserve"> liaise with the principal authority where it is deemed eviction proceedings are necessary.  As New Forest District Council </w:t>
      </w:r>
      <w:r w:rsidR="004B51E5">
        <w:rPr>
          <w:rFonts w:ascii="Arial" w:hAnsi="Arial" w:cs="Arial"/>
          <w:sz w:val="26"/>
          <w:szCs w:val="26"/>
        </w:rPr>
        <w:t>is the principal authority it has responsibility for assessing:</w:t>
      </w:r>
    </w:p>
    <w:p w14:paraId="11B41848" w14:textId="4160E702" w:rsidR="004B51E5" w:rsidRDefault="004B51E5" w:rsidP="004B51E5">
      <w:pPr>
        <w:pStyle w:val="ListParagraph"/>
        <w:numPr>
          <w:ilvl w:val="0"/>
          <w:numId w:val="15"/>
        </w:numPr>
        <w:rPr>
          <w:rFonts w:ascii="Arial" w:hAnsi="Arial" w:cs="Arial"/>
          <w:sz w:val="26"/>
          <w:szCs w:val="26"/>
        </w:rPr>
      </w:pPr>
      <w:r>
        <w:rPr>
          <w:rFonts w:ascii="Arial" w:hAnsi="Arial" w:cs="Arial"/>
          <w:sz w:val="26"/>
          <w:szCs w:val="26"/>
        </w:rPr>
        <w:t>Housing circumstances;</w:t>
      </w:r>
    </w:p>
    <w:p w14:paraId="372761C3" w14:textId="77777777" w:rsidR="004B51E5" w:rsidRDefault="004B51E5" w:rsidP="004B51E5">
      <w:pPr>
        <w:pStyle w:val="ListParagraph"/>
        <w:rPr>
          <w:rFonts w:ascii="Arial" w:hAnsi="Arial" w:cs="Arial"/>
          <w:sz w:val="26"/>
          <w:szCs w:val="26"/>
        </w:rPr>
      </w:pPr>
    </w:p>
    <w:p w14:paraId="1BBD72E2" w14:textId="51D7BAD4" w:rsidR="004B51E5" w:rsidRDefault="004B51E5" w:rsidP="004B51E5">
      <w:pPr>
        <w:pStyle w:val="ListParagraph"/>
        <w:numPr>
          <w:ilvl w:val="0"/>
          <w:numId w:val="15"/>
        </w:numPr>
        <w:rPr>
          <w:rFonts w:ascii="Arial" w:hAnsi="Arial" w:cs="Arial"/>
          <w:sz w:val="26"/>
          <w:szCs w:val="26"/>
        </w:rPr>
      </w:pPr>
      <w:r>
        <w:rPr>
          <w:rFonts w:ascii="Arial" w:hAnsi="Arial" w:cs="Arial"/>
          <w:sz w:val="26"/>
          <w:szCs w:val="26"/>
        </w:rPr>
        <w:t>Health needs and;</w:t>
      </w:r>
    </w:p>
    <w:p w14:paraId="581FAE93" w14:textId="77777777" w:rsidR="004B51E5" w:rsidRPr="004B51E5" w:rsidRDefault="004B51E5" w:rsidP="004B51E5">
      <w:pPr>
        <w:pStyle w:val="ListParagraph"/>
        <w:rPr>
          <w:rFonts w:ascii="Arial" w:hAnsi="Arial" w:cs="Arial"/>
          <w:sz w:val="26"/>
          <w:szCs w:val="26"/>
        </w:rPr>
      </w:pPr>
    </w:p>
    <w:p w14:paraId="773C1C89" w14:textId="0436C7BB" w:rsidR="004B51E5" w:rsidRDefault="004B51E5" w:rsidP="004B51E5">
      <w:pPr>
        <w:pStyle w:val="ListParagraph"/>
        <w:numPr>
          <w:ilvl w:val="0"/>
          <w:numId w:val="15"/>
        </w:numPr>
        <w:rPr>
          <w:rFonts w:ascii="Arial" w:hAnsi="Arial" w:cs="Arial"/>
          <w:sz w:val="26"/>
          <w:szCs w:val="26"/>
        </w:rPr>
      </w:pPr>
      <w:r>
        <w:rPr>
          <w:rFonts w:ascii="Arial" w:hAnsi="Arial" w:cs="Arial"/>
          <w:sz w:val="26"/>
          <w:szCs w:val="26"/>
        </w:rPr>
        <w:t>Education and general welfare.</w:t>
      </w:r>
    </w:p>
    <w:p w14:paraId="69E86C6E" w14:textId="6912E60B" w:rsidR="004B51E5" w:rsidRDefault="004B51E5" w:rsidP="004B51E5">
      <w:pPr>
        <w:rPr>
          <w:rFonts w:ascii="Arial" w:hAnsi="Arial" w:cs="Arial"/>
          <w:sz w:val="26"/>
          <w:szCs w:val="26"/>
        </w:rPr>
      </w:pPr>
      <w:r>
        <w:rPr>
          <w:rFonts w:ascii="Arial" w:hAnsi="Arial" w:cs="Arial"/>
          <w:sz w:val="26"/>
          <w:szCs w:val="26"/>
        </w:rPr>
        <w:t>Once a decision to evict an unauthorised encampment has been properly</w:t>
      </w:r>
      <w:r w:rsidR="0012301A">
        <w:rPr>
          <w:rFonts w:ascii="Arial" w:hAnsi="Arial" w:cs="Arial"/>
          <w:sz w:val="26"/>
          <w:szCs w:val="26"/>
        </w:rPr>
        <w:t xml:space="preserve"> taken, the aims should be to:</w:t>
      </w:r>
    </w:p>
    <w:p w14:paraId="2975DCCA" w14:textId="2CCD1E53" w:rsidR="0012301A" w:rsidRDefault="0012301A" w:rsidP="0012301A">
      <w:pPr>
        <w:pStyle w:val="ListParagraph"/>
        <w:numPr>
          <w:ilvl w:val="0"/>
          <w:numId w:val="16"/>
        </w:numPr>
        <w:rPr>
          <w:rFonts w:ascii="Arial" w:hAnsi="Arial" w:cs="Arial"/>
          <w:sz w:val="26"/>
          <w:szCs w:val="26"/>
        </w:rPr>
      </w:pPr>
      <w:r w:rsidRPr="0012301A">
        <w:rPr>
          <w:rFonts w:ascii="Arial" w:hAnsi="Arial" w:cs="Arial"/>
          <w:sz w:val="26"/>
          <w:szCs w:val="26"/>
        </w:rPr>
        <w:t>Act quickly and efficiently.</w:t>
      </w:r>
    </w:p>
    <w:p w14:paraId="6239B43C" w14:textId="77777777" w:rsidR="0012301A" w:rsidRPr="0012301A" w:rsidRDefault="0012301A" w:rsidP="0012301A">
      <w:pPr>
        <w:pStyle w:val="ListParagraph"/>
        <w:rPr>
          <w:rFonts w:ascii="Arial" w:hAnsi="Arial" w:cs="Arial"/>
          <w:sz w:val="26"/>
          <w:szCs w:val="26"/>
        </w:rPr>
      </w:pPr>
    </w:p>
    <w:p w14:paraId="12E10457" w14:textId="13FB3995" w:rsidR="0012301A" w:rsidRDefault="0012301A" w:rsidP="0012301A">
      <w:pPr>
        <w:pStyle w:val="ListParagraph"/>
        <w:numPr>
          <w:ilvl w:val="0"/>
          <w:numId w:val="16"/>
        </w:numPr>
        <w:rPr>
          <w:rFonts w:ascii="Arial" w:hAnsi="Arial" w:cs="Arial"/>
          <w:sz w:val="26"/>
          <w:szCs w:val="26"/>
        </w:rPr>
      </w:pPr>
      <w:r w:rsidRPr="0012301A">
        <w:rPr>
          <w:rFonts w:ascii="Arial" w:hAnsi="Arial" w:cs="Arial"/>
          <w:sz w:val="26"/>
          <w:szCs w:val="26"/>
        </w:rPr>
        <w:t>Use the powers</w:t>
      </w:r>
      <w:r>
        <w:rPr>
          <w:rFonts w:ascii="Arial" w:hAnsi="Arial" w:cs="Arial"/>
          <w:sz w:val="26"/>
          <w:szCs w:val="26"/>
        </w:rPr>
        <w:t xml:space="preserve"> most appropriate to the circumstances.  For Totton and Eling Town Council, evictions can take place under Common Law.</w:t>
      </w:r>
    </w:p>
    <w:p w14:paraId="616B68C9" w14:textId="77777777" w:rsidR="0012301A" w:rsidRPr="0012301A" w:rsidRDefault="0012301A" w:rsidP="0012301A">
      <w:pPr>
        <w:pStyle w:val="ListParagraph"/>
        <w:rPr>
          <w:rFonts w:ascii="Arial" w:hAnsi="Arial" w:cs="Arial"/>
          <w:sz w:val="26"/>
          <w:szCs w:val="26"/>
        </w:rPr>
      </w:pPr>
    </w:p>
    <w:p w14:paraId="5CFC984B" w14:textId="293E74AD" w:rsidR="0012301A" w:rsidRDefault="0012301A" w:rsidP="0012301A">
      <w:pPr>
        <w:pStyle w:val="ListParagraph"/>
        <w:numPr>
          <w:ilvl w:val="0"/>
          <w:numId w:val="16"/>
        </w:numPr>
        <w:rPr>
          <w:rFonts w:ascii="Arial" w:hAnsi="Arial" w:cs="Arial"/>
          <w:sz w:val="26"/>
          <w:szCs w:val="26"/>
        </w:rPr>
      </w:pPr>
      <w:r>
        <w:rPr>
          <w:rFonts w:ascii="Arial" w:hAnsi="Arial" w:cs="Arial"/>
          <w:sz w:val="26"/>
          <w:szCs w:val="26"/>
        </w:rPr>
        <w:t>Reduce scope for challenge through the courts by ensuring  that welfare considerations have been taken and considered through the eviction notice.</w:t>
      </w:r>
    </w:p>
    <w:p w14:paraId="61357CA4" w14:textId="6F3855E0" w:rsidR="0012301A" w:rsidRDefault="0012301A" w:rsidP="0012301A">
      <w:pPr>
        <w:rPr>
          <w:rFonts w:ascii="Arial" w:hAnsi="Arial" w:cs="Arial"/>
          <w:b/>
          <w:bCs/>
          <w:sz w:val="26"/>
          <w:szCs w:val="26"/>
        </w:rPr>
      </w:pPr>
      <w:r>
        <w:rPr>
          <w:rFonts w:ascii="Arial" w:hAnsi="Arial" w:cs="Arial"/>
          <w:b/>
          <w:bCs/>
          <w:sz w:val="26"/>
          <w:szCs w:val="26"/>
        </w:rPr>
        <w:t>5</w:t>
      </w:r>
      <w:r w:rsidRPr="0076331E">
        <w:rPr>
          <w:rFonts w:ascii="Arial" w:hAnsi="Arial" w:cs="Arial"/>
          <w:b/>
          <w:bCs/>
          <w:sz w:val="26"/>
          <w:szCs w:val="26"/>
        </w:rPr>
        <w:t xml:space="preserve">.  </w:t>
      </w:r>
      <w:r>
        <w:rPr>
          <w:rFonts w:ascii="Arial" w:hAnsi="Arial" w:cs="Arial"/>
          <w:b/>
          <w:bCs/>
          <w:sz w:val="26"/>
          <w:szCs w:val="26"/>
        </w:rPr>
        <w:t xml:space="preserve">Joint Working </w:t>
      </w:r>
    </w:p>
    <w:p w14:paraId="4CB38E37" w14:textId="01752B83" w:rsidR="005163B2" w:rsidRDefault="009F0214" w:rsidP="009F0214">
      <w:pPr>
        <w:rPr>
          <w:rFonts w:ascii="Arial" w:hAnsi="Arial" w:cs="Arial"/>
          <w:sz w:val="26"/>
          <w:szCs w:val="26"/>
        </w:rPr>
      </w:pPr>
      <w:r>
        <w:rPr>
          <w:rFonts w:ascii="Arial" w:hAnsi="Arial" w:cs="Arial"/>
          <w:sz w:val="26"/>
          <w:szCs w:val="26"/>
        </w:rPr>
        <w:t>The</w:t>
      </w:r>
      <w:r w:rsidR="0012301A">
        <w:rPr>
          <w:rFonts w:ascii="Arial" w:hAnsi="Arial" w:cs="Arial"/>
          <w:sz w:val="26"/>
          <w:szCs w:val="26"/>
        </w:rPr>
        <w:t xml:space="preserve"> Council </w:t>
      </w:r>
      <w:r w:rsidR="007A44C0">
        <w:rPr>
          <w:rFonts w:ascii="Arial" w:hAnsi="Arial" w:cs="Arial"/>
          <w:sz w:val="26"/>
          <w:szCs w:val="26"/>
        </w:rPr>
        <w:t>will</w:t>
      </w:r>
      <w:r w:rsidR="0012301A">
        <w:rPr>
          <w:rFonts w:ascii="Arial" w:hAnsi="Arial" w:cs="Arial"/>
          <w:sz w:val="26"/>
          <w:szCs w:val="26"/>
        </w:rPr>
        <w:t xml:space="preserve"> liaise with the </w:t>
      </w:r>
      <w:r>
        <w:rPr>
          <w:rFonts w:ascii="Arial" w:hAnsi="Arial" w:cs="Arial"/>
          <w:sz w:val="26"/>
          <w:szCs w:val="26"/>
        </w:rPr>
        <w:t>gypsy and traveller liaison officer of New Forest District, the Police and other relevant public or voluntary agencies to facilitate better joint working and a better understanding of the problems and any issues related to trespassers generally and incurred expenses.</w:t>
      </w:r>
    </w:p>
    <w:p w14:paraId="5828E81D" w14:textId="1252BB0C" w:rsidR="009F0214" w:rsidRPr="0076331E" w:rsidRDefault="009F0214" w:rsidP="009F0214">
      <w:pPr>
        <w:rPr>
          <w:rFonts w:ascii="Arial" w:hAnsi="Arial" w:cs="Arial"/>
          <w:b/>
          <w:bCs/>
          <w:sz w:val="26"/>
          <w:szCs w:val="26"/>
        </w:rPr>
      </w:pPr>
      <w:r>
        <w:rPr>
          <w:rFonts w:ascii="Arial" w:hAnsi="Arial" w:cs="Arial"/>
          <w:b/>
          <w:bCs/>
          <w:sz w:val="26"/>
          <w:szCs w:val="26"/>
        </w:rPr>
        <w:t>6</w:t>
      </w:r>
      <w:r w:rsidRPr="0076331E">
        <w:rPr>
          <w:rFonts w:ascii="Arial" w:hAnsi="Arial" w:cs="Arial"/>
          <w:b/>
          <w:bCs/>
          <w:sz w:val="26"/>
          <w:szCs w:val="26"/>
        </w:rPr>
        <w:t xml:space="preserve">.  </w:t>
      </w:r>
      <w:r>
        <w:rPr>
          <w:rFonts w:ascii="Arial" w:hAnsi="Arial" w:cs="Arial"/>
          <w:b/>
          <w:bCs/>
          <w:sz w:val="26"/>
          <w:szCs w:val="26"/>
        </w:rPr>
        <w:t>Necessary Expense</w:t>
      </w:r>
    </w:p>
    <w:p w14:paraId="3193BC34" w14:textId="2F98F438" w:rsidR="002D364D" w:rsidRDefault="009F0214" w:rsidP="002D364D">
      <w:pPr>
        <w:rPr>
          <w:rFonts w:ascii="Arial" w:hAnsi="Arial" w:cs="Arial"/>
          <w:sz w:val="26"/>
          <w:szCs w:val="26"/>
        </w:rPr>
      </w:pPr>
      <w:r>
        <w:rPr>
          <w:rFonts w:ascii="Arial" w:hAnsi="Arial" w:cs="Arial"/>
          <w:sz w:val="26"/>
          <w:szCs w:val="26"/>
        </w:rPr>
        <w:t xml:space="preserve">In dealing with the trespassers there are likely to be issues of health and safety (environmental, wellbeing or welfare). The Town Clerk is authorised to incur reasonable expense as per the Council Financial Regulations in resolving any eviction of trespassers from Town Council property.  Such expenses should be advised to Committee at the earliest possibility and ratified at the first available meeting of the </w:t>
      </w:r>
      <w:r w:rsidR="00A50B40">
        <w:rPr>
          <w:rFonts w:ascii="Arial" w:hAnsi="Arial" w:cs="Arial"/>
          <w:sz w:val="26"/>
          <w:szCs w:val="26"/>
        </w:rPr>
        <w:t>C</w:t>
      </w:r>
      <w:r>
        <w:rPr>
          <w:rFonts w:ascii="Arial" w:hAnsi="Arial" w:cs="Arial"/>
          <w:sz w:val="26"/>
          <w:szCs w:val="26"/>
        </w:rPr>
        <w:t>ouncil following such actions.</w:t>
      </w:r>
    </w:p>
    <w:p w14:paraId="7A38E907" w14:textId="5FD87293" w:rsidR="0071342C" w:rsidRDefault="0071342C" w:rsidP="002D364D">
      <w:pPr>
        <w:rPr>
          <w:rFonts w:ascii="Arial" w:hAnsi="Arial" w:cs="Arial"/>
          <w:b/>
          <w:bCs/>
          <w:sz w:val="26"/>
          <w:szCs w:val="26"/>
        </w:rPr>
      </w:pPr>
      <w:r>
        <w:rPr>
          <w:rFonts w:ascii="Arial" w:hAnsi="Arial" w:cs="Arial"/>
          <w:b/>
          <w:bCs/>
          <w:sz w:val="26"/>
          <w:szCs w:val="26"/>
        </w:rPr>
        <w:t>Annexes</w:t>
      </w:r>
    </w:p>
    <w:p w14:paraId="5BAE1288" w14:textId="0195ADB1" w:rsidR="00AB2E9B" w:rsidRDefault="00AB2E9B" w:rsidP="0071342C">
      <w:pPr>
        <w:pStyle w:val="ListParagraph"/>
        <w:numPr>
          <w:ilvl w:val="0"/>
          <w:numId w:val="17"/>
        </w:numPr>
        <w:rPr>
          <w:rFonts w:ascii="Arial" w:hAnsi="Arial" w:cs="Arial"/>
          <w:sz w:val="26"/>
          <w:szCs w:val="26"/>
        </w:rPr>
      </w:pPr>
      <w:r>
        <w:rPr>
          <w:rFonts w:ascii="Arial" w:hAnsi="Arial" w:cs="Arial"/>
          <w:sz w:val="26"/>
          <w:szCs w:val="26"/>
        </w:rPr>
        <w:t>Bailiff Flow Chart</w:t>
      </w:r>
    </w:p>
    <w:p w14:paraId="1A890BB7" w14:textId="77777777" w:rsidR="00AB2E9B" w:rsidRDefault="00AB2E9B" w:rsidP="00AB2E9B">
      <w:pPr>
        <w:rPr>
          <w:rFonts w:ascii="Arial" w:hAnsi="Arial" w:cs="Arial"/>
          <w:sz w:val="26"/>
          <w:szCs w:val="26"/>
        </w:rPr>
      </w:pPr>
    </w:p>
    <w:p w14:paraId="6D52F5FB" w14:textId="77777777" w:rsidR="00AB2E9B" w:rsidRDefault="00AB2E9B" w:rsidP="00AB2E9B">
      <w:pPr>
        <w:rPr>
          <w:rFonts w:ascii="Arial" w:hAnsi="Arial" w:cs="Arial"/>
          <w:sz w:val="26"/>
          <w:szCs w:val="26"/>
        </w:rPr>
      </w:pPr>
    </w:p>
    <w:p w14:paraId="5672CD23" w14:textId="77777777" w:rsidR="00AB2E9B" w:rsidRDefault="00AB2E9B" w:rsidP="00AB2E9B">
      <w:pPr>
        <w:rPr>
          <w:rFonts w:ascii="Arial" w:hAnsi="Arial" w:cs="Arial"/>
          <w:sz w:val="26"/>
          <w:szCs w:val="26"/>
        </w:rPr>
      </w:pPr>
    </w:p>
    <w:p w14:paraId="3FB0AC90" w14:textId="77777777" w:rsidR="00AB2E9B" w:rsidRDefault="00AB2E9B" w:rsidP="00AB2E9B">
      <w:pPr>
        <w:rPr>
          <w:rFonts w:ascii="Arial" w:hAnsi="Arial" w:cs="Arial"/>
          <w:sz w:val="26"/>
          <w:szCs w:val="26"/>
        </w:rPr>
      </w:pPr>
    </w:p>
    <w:p w14:paraId="7E70E471" w14:textId="77777777" w:rsidR="00AB2E9B" w:rsidRDefault="00AB2E9B" w:rsidP="00AB2E9B">
      <w:pPr>
        <w:rPr>
          <w:rFonts w:ascii="Arial" w:hAnsi="Arial" w:cs="Arial"/>
          <w:sz w:val="26"/>
          <w:szCs w:val="26"/>
        </w:rPr>
      </w:pPr>
    </w:p>
    <w:p w14:paraId="10D63426" w14:textId="77777777" w:rsidR="00AB2E9B" w:rsidRDefault="00AB2E9B" w:rsidP="00AB2E9B">
      <w:pPr>
        <w:rPr>
          <w:rFonts w:ascii="Arial" w:hAnsi="Arial" w:cs="Arial"/>
          <w:sz w:val="26"/>
          <w:szCs w:val="26"/>
        </w:rPr>
      </w:pPr>
    </w:p>
    <w:p w14:paraId="2736ED6D" w14:textId="77777777" w:rsidR="00AB2E9B" w:rsidRDefault="00AB2E9B" w:rsidP="00AB2E9B">
      <w:pPr>
        <w:rPr>
          <w:rFonts w:ascii="Arial" w:hAnsi="Arial" w:cs="Arial"/>
          <w:sz w:val="26"/>
          <w:szCs w:val="26"/>
        </w:rPr>
        <w:sectPr w:rsidR="00AB2E9B" w:rsidSect="006053BE">
          <w:footerReference w:type="default" r:id="rId9"/>
          <w:pgSz w:w="11906" w:h="16838"/>
          <w:pgMar w:top="1021" w:right="1361" w:bottom="567" w:left="1361" w:header="709" w:footer="709" w:gutter="0"/>
          <w:cols w:space="708"/>
          <w:docGrid w:linePitch="360"/>
        </w:sectPr>
      </w:pPr>
    </w:p>
    <w:bookmarkEnd w:id="0"/>
    <w:p w14:paraId="26151767" w14:textId="7F9F8586" w:rsidR="00AB2E9B" w:rsidRPr="00AB2E9B" w:rsidRDefault="00AB2E9B" w:rsidP="00AB2E9B">
      <w:pPr>
        <w:ind w:left="709"/>
        <w:rPr>
          <w:rFonts w:ascii="Arial" w:hAnsi="Arial" w:cs="Arial"/>
          <w:b/>
          <w:bCs/>
          <w:sz w:val="26"/>
          <w:szCs w:val="26"/>
        </w:rPr>
      </w:pPr>
      <w:r w:rsidRPr="00AB2E9B">
        <w:rPr>
          <w:rFonts w:ascii="Arial" w:hAnsi="Arial" w:cs="Arial"/>
          <w:b/>
          <w:bCs/>
          <w:sz w:val="26"/>
          <w:szCs w:val="26"/>
        </w:rPr>
        <w:lastRenderedPageBreak/>
        <w:t xml:space="preserve">Annex </w:t>
      </w:r>
      <w:r w:rsidR="007A44C0">
        <w:rPr>
          <w:rFonts w:ascii="Arial" w:hAnsi="Arial" w:cs="Arial"/>
          <w:b/>
          <w:bCs/>
          <w:sz w:val="26"/>
          <w:szCs w:val="26"/>
        </w:rPr>
        <w:t>1</w:t>
      </w:r>
    </w:p>
    <w:p w14:paraId="3410F578" w14:textId="77777777" w:rsidR="006411B0" w:rsidRDefault="006411B0" w:rsidP="00AB2E9B">
      <w:pPr>
        <w:ind w:left="709"/>
        <w:rPr>
          <w:rFonts w:ascii="Arial" w:hAnsi="Arial" w:cs="Arial"/>
          <w:sz w:val="26"/>
          <w:szCs w:val="26"/>
        </w:rPr>
      </w:pPr>
    </w:p>
    <w:p w14:paraId="7FFD864B" w14:textId="68BCF507" w:rsidR="00AB2E9B" w:rsidRDefault="006411B0" w:rsidP="00AB2E9B">
      <w:pPr>
        <w:ind w:left="709"/>
        <w:rPr>
          <w:rFonts w:ascii="Arial" w:hAnsi="Arial" w:cs="Arial"/>
          <w:sz w:val="26"/>
          <w:szCs w:val="26"/>
        </w:rPr>
      </w:pPr>
      <w:r>
        <w:rPr>
          <w:rFonts w:ascii="Arial" w:hAnsi="Arial" w:cs="Arial"/>
          <w:sz w:val="26"/>
          <w:szCs w:val="26"/>
        </w:rPr>
        <w:t>Eviction Process</w:t>
      </w:r>
    </w:p>
    <w:p w14:paraId="02566797" w14:textId="2F68649F" w:rsidR="00AB2E9B" w:rsidRPr="00AB2E9B" w:rsidRDefault="00AB2E9B" w:rsidP="00AB2E9B">
      <w:pPr>
        <w:ind w:left="709"/>
        <w:rPr>
          <w:rFonts w:ascii="Arial" w:hAnsi="Arial" w:cs="Arial"/>
          <w:sz w:val="26"/>
          <w:szCs w:val="26"/>
        </w:rPr>
      </w:pPr>
      <w:r>
        <w:rPr>
          <w:rFonts w:ascii="Arial" w:hAnsi="Arial" w:cs="Arial"/>
          <w:noProof/>
          <w:sz w:val="26"/>
          <w:szCs w:val="26"/>
          <w14:ligatures w14:val="standardContextual"/>
        </w:rPr>
        <w:drawing>
          <wp:inline distT="0" distB="0" distL="0" distR="0" wp14:anchorId="52E8FBAE" wp14:editId="19DDD73F">
            <wp:extent cx="8820150" cy="4124325"/>
            <wp:effectExtent l="0" t="0" r="19050" b="0"/>
            <wp:docPr id="855373965"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AB2E9B" w:rsidRPr="00AB2E9B" w:rsidSect="00974CA2">
      <w:pgSz w:w="16838" w:h="11906" w:orient="landscape" w:code="9"/>
      <w:pgMar w:top="1361" w:right="1021" w:bottom="136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8BFB7" w14:textId="77777777" w:rsidR="005163B2" w:rsidRDefault="005163B2" w:rsidP="005163B2">
      <w:pPr>
        <w:spacing w:before="0" w:after="0"/>
      </w:pPr>
      <w:r>
        <w:separator/>
      </w:r>
    </w:p>
  </w:endnote>
  <w:endnote w:type="continuationSeparator" w:id="0">
    <w:p w14:paraId="18ECFF75" w14:textId="77777777" w:rsidR="005163B2" w:rsidRDefault="005163B2" w:rsidP="005163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adugi">
    <w:panose1 w:val="020B0502040204020203"/>
    <w:charset w:val="00"/>
    <w:family w:val="swiss"/>
    <w:pitch w:val="variable"/>
    <w:sig w:usb0="80000003" w:usb1="02000000" w:usb2="00003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09F4D" w14:textId="2DF19518" w:rsidR="005163B2" w:rsidRPr="0076331E" w:rsidRDefault="005163B2" w:rsidP="005163B2">
    <w:pPr>
      <w:spacing w:before="0" w:after="0"/>
      <w:rPr>
        <w:rFonts w:ascii="Arial" w:hAnsi="Arial" w:cs="Arial"/>
        <w:sz w:val="22"/>
      </w:rPr>
    </w:pPr>
    <w:r w:rsidRPr="0076331E">
      <w:rPr>
        <w:rFonts w:ascii="Arial" w:hAnsi="Arial" w:cs="Arial"/>
        <w:sz w:val="22"/>
      </w:rPr>
      <w:t xml:space="preserve">Totton and Eling Town Council Unauthorised Encampment Policy and Procedure </w:t>
    </w:r>
  </w:p>
  <w:p w14:paraId="7A615761" w14:textId="5B1AE129" w:rsidR="005163B2" w:rsidRPr="0076331E" w:rsidRDefault="005163B2" w:rsidP="005163B2">
    <w:pPr>
      <w:spacing w:before="0" w:after="0"/>
      <w:rPr>
        <w:rFonts w:ascii="Arial" w:hAnsi="Arial" w:cs="Arial"/>
        <w:sz w:val="22"/>
      </w:rPr>
    </w:pPr>
    <w:r w:rsidRPr="0076331E">
      <w:rPr>
        <w:rFonts w:ascii="Arial" w:hAnsi="Arial" w:cs="Arial"/>
        <w:sz w:val="22"/>
      </w:rPr>
      <w:t xml:space="preserve">Version: </w:t>
    </w:r>
    <w:r w:rsidR="007A44C0">
      <w:rPr>
        <w:rFonts w:ascii="Arial" w:hAnsi="Arial" w:cs="Arial"/>
        <w:sz w:val="22"/>
      </w:rPr>
      <w:t>Nov</w:t>
    </w:r>
    <w:r w:rsidRPr="0076331E">
      <w:rPr>
        <w:rFonts w:ascii="Arial" w:hAnsi="Arial" w:cs="Arial"/>
        <w:sz w:val="22"/>
      </w:rPr>
      <w:t>ember 2024</w:t>
    </w:r>
  </w:p>
  <w:p w14:paraId="49943B0A" w14:textId="77777777" w:rsidR="005163B2" w:rsidRDefault="00516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5183E" w14:textId="77777777" w:rsidR="005163B2" w:rsidRDefault="005163B2" w:rsidP="005163B2">
      <w:pPr>
        <w:spacing w:before="0" w:after="0"/>
      </w:pPr>
      <w:r>
        <w:separator/>
      </w:r>
    </w:p>
  </w:footnote>
  <w:footnote w:type="continuationSeparator" w:id="0">
    <w:p w14:paraId="23DAC0B3" w14:textId="77777777" w:rsidR="005163B2" w:rsidRDefault="005163B2" w:rsidP="005163B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45B"/>
    <w:multiLevelType w:val="hybridMultilevel"/>
    <w:tmpl w:val="205CC5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B6C0A3F"/>
    <w:multiLevelType w:val="hybridMultilevel"/>
    <w:tmpl w:val="506007EE"/>
    <w:lvl w:ilvl="0" w:tplc="B7E8E6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B797032"/>
    <w:multiLevelType w:val="hybridMultilevel"/>
    <w:tmpl w:val="13202DB0"/>
    <w:lvl w:ilvl="0" w:tplc="39D02FBA">
      <w:start w:val="1"/>
      <w:numFmt w:val="lowerLetter"/>
      <w:lvlText w:val="%1."/>
      <w:lvlJc w:val="left"/>
      <w:pPr>
        <w:ind w:left="108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4465F"/>
    <w:multiLevelType w:val="hybridMultilevel"/>
    <w:tmpl w:val="2F203E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E712E7"/>
    <w:multiLevelType w:val="hybridMultilevel"/>
    <w:tmpl w:val="B5F4C1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C87554C"/>
    <w:multiLevelType w:val="hybridMultilevel"/>
    <w:tmpl w:val="804ED6F4"/>
    <w:lvl w:ilvl="0" w:tplc="08090001">
      <w:start w:val="1"/>
      <w:numFmt w:val="bullet"/>
      <w:lvlText w:val=""/>
      <w:lvlJc w:val="left"/>
      <w:pPr>
        <w:ind w:left="9828" w:hanging="360"/>
      </w:pPr>
      <w:rPr>
        <w:rFonts w:ascii="Symbol" w:hAnsi="Symbol" w:hint="default"/>
      </w:rPr>
    </w:lvl>
    <w:lvl w:ilvl="1" w:tplc="08090003">
      <w:start w:val="1"/>
      <w:numFmt w:val="bullet"/>
      <w:lvlText w:val="o"/>
      <w:lvlJc w:val="left"/>
      <w:pPr>
        <w:ind w:left="10548" w:hanging="360"/>
      </w:pPr>
      <w:rPr>
        <w:rFonts w:ascii="Courier New" w:hAnsi="Courier New" w:cs="Courier New" w:hint="default"/>
      </w:rPr>
    </w:lvl>
    <w:lvl w:ilvl="2" w:tplc="08090005" w:tentative="1">
      <w:start w:val="1"/>
      <w:numFmt w:val="bullet"/>
      <w:lvlText w:val=""/>
      <w:lvlJc w:val="left"/>
      <w:pPr>
        <w:ind w:left="11268" w:hanging="360"/>
      </w:pPr>
      <w:rPr>
        <w:rFonts w:ascii="Wingdings" w:hAnsi="Wingdings" w:hint="default"/>
      </w:rPr>
    </w:lvl>
    <w:lvl w:ilvl="3" w:tplc="08090001" w:tentative="1">
      <w:start w:val="1"/>
      <w:numFmt w:val="bullet"/>
      <w:lvlText w:val=""/>
      <w:lvlJc w:val="left"/>
      <w:pPr>
        <w:ind w:left="11988" w:hanging="360"/>
      </w:pPr>
      <w:rPr>
        <w:rFonts w:ascii="Symbol" w:hAnsi="Symbol" w:hint="default"/>
      </w:rPr>
    </w:lvl>
    <w:lvl w:ilvl="4" w:tplc="08090003" w:tentative="1">
      <w:start w:val="1"/>
      <w:numFmt w:val="bullet"/>
      <w:lvlText w:val="o"/>
      <w:lvlJc w:val="left"/>
      <w:pPr>
        <w:ind w:left="12708" w:hanging="360"/>
      </w:pPr>
      <w:rPr>
        <w:rFonts w:ascii="Courier New" w:hAnsi="Courier New" w:cs="Courier New" w:hint="default"/>
      </w:rPr>
    </w:lvl>
    <w:lvl w:ilvl="5" w:tplc="08090005" w:tentative="1">
      <w:start w:val="1"/>
      <w:numFmt w:val="bullet"/>
      <w:lvlText w:val=""/>
      <w:lvlJc w:val="left"/>
      <w:pPr>
        <w:ind w:left="13428" w:hanging="360"/>
      </w:pPr>
      <w:rPr>
        <w:rFonts w:ascii="Wingdings" w:hAnsi="Wingdings" w:hint="default"/>
      </w:rPr>
    </w:lvl>
    <w:lvl w:ilvl="6" w:tplc="08090001" w:tentative="1">
      <w:start w:val="1"/>
      <w:numFmt w:val="bullet"/>
      <w:lvlText w:val=""/>
      <w:lvlJc w:val="left"/>
      <w:pPr>
        <w:ind w:left="14148" w:hanging="360"/>
      </w:pPr>
      <w:rPr>
        <w:rFonts w:ascii="Symbol" w:hAnsi="Symbol" w:hint="default"/>
      </w:rPr>
    </w:lvl>
    <w:lvl w:ilvl="7" w:tplc="08090003" w:tentative="1">
      <w:start w:val="1"/>
      <w:numFmt w:val="bullet"/>
      <w:lvlText w:val="o"/>
      <w:lvlJc w:val="left"/>
      <w:pPr>
        <w:ind w:left="14868" w:hanging="360"/>
      </w:pPr>
      <w:rPr>
        <w:rFonts w:ascii="Courier New" w:hAnsi="Courier New" w:cs="Courier New" w:hint="default"/>
      </w:rPr>
    </w:lvl>
    <w:lvl w:ilvl="8" w:tplc="08090005" w:tentative="1">
      <w:start w:val="1"/>
      <w:numFmt w:val="bullet"/>
      <w:lvlText w:val=""/>
      <w:lvlJc w:val="left"/>
      <w:pPr>
        <w:ind w:left="15588" w:hanging="360"/>
      </w:pPr>
      <w:rPr>
        <w:rFonts w:ascii="Wingdings" w:hAnsi="Wingdings" w:hint="default"/>
      </w:rPr>
    </w:lvl>
  </w:abstractNum>
  <w:abstractNum w:abstractNumId="6" w15:restartNumberingAfterBreak="0">
    <w:nsid w:val="3DBD4F67"/>
    <w:multiLevelType w:val="multilevel"/>
    <w:tmpl w:val="6060C85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3F8D5786"/>
    <w:multiLevelType w:val="hybridMultilevel"/>
    <w:tmpl w:val="E84653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95607E"/>
    <w:multiLevelType w:val="hybridMultilevel"/>
    <w:tmpl w:val="C99E2EFC"/>
    <w:lvl w:ilvl="0" w:tplc="C85E7AA6">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010481"/>
    <w:multiLevelType w:val="hybridMultilevel"/>
    <w:tmpl w:val="F72E26D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C1D489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07A1D1D"/>
    <w:multiLevelType w:val="hybridMultilevel"/>
    <w:tmpl w:val="B324E26E"/>
    <w:lvl w:ilvl="0" w:tplc="9392B9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6751583"/>
    <w:multiLevelType w:val="hybridMultilevel"/>
    <w:tmpl w:val="E78A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B11AE"/>
    <w:multiLevelType w:val="hybridMultilevel"/>
    <w:tmpl w:val="E94218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970896"/>
    <w:multiLevelType w:val="hybridMultilevel"/>
    <w:tmpl w:val="29CE3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C107D2"/>
    <w:multiLevelType w:val="hybridMultilevel"/>
    <w:tmpl w:val="41B4E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FD736B"/>
    <w:multiLevelType w:val="hybridMultilevel"/>
    <w:tmpl w:val="458432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0876272">
    <w:abstractNumId w:val="10"/>
  </w:num>
  <w:num w:numId="2" w16cid:durableId="71007148">
    <w:abstractNumId w:val="5"/>
  </w:num>
  <w:num w:numId="3" w16cid:durableId="752973479">
    <w:abstractNumId w:val="4"/>
  </w:num>
  <w:num w:numId="4" w16cid:durableId="1245995537">
    <w:abstractNumId w:val="16"/>
  </w:num>
  <w:num w:numId="5" w16cid:durableId="1235699551">
    <w:abstractNumId w:val="8"/>
  </w:num>
  <w:num w:numId="6" w16cid:durableId="1768889651">
    <w:abstractNumId w:val="1"/>
  </w:num>
  <w:num w:numId="7" w16cid:durableId="800732277">
    <w:abstractNumId w:val="2"/>
  </w:num>
  <w:num w:numId="8" w16cid:durableId="46757116">
    <w:abstractNumId w:val="11"/>
  </w:num>
  <w:num w:numId="9" w16cid:durableId="335688373">
    <w:abstractNumId w:val="3"/>
  </w:num>
  <w:num w:numId="10" w16cid:durableId="1702049208">
    <w:abstractNumId w:val="0"/>
  </w:num>
  <w:num w:numId="11" w16cid:durableId="125125998">
    <w:abstractNumId w:val="6"/>
  </w:num>
  <w:num w:numId="12" w16cid:durableId="397947492">
    <w:abstractNumId w:val="14"/>
  </w:num>
  <w:num w:numId="13" w16cid:durableId="1507864510">
    <w:abstractNumId w:val="12"/>
  </w:num>
  <w:num w:numId="14" w16cid:durableId="1894347713">
    <w:abstractNumId w:val="9"/>
  </w:num>
  <w:num w:numId="15" w16cid:durableId="349573203">
    <w:abstractNumId w:val="15"/>
  </w:num>
  <w:num w:numId="16" w16cid:durableId="933900476">
    <w:abstractNumId w:val="13"/>
  </w:num>
  <w:num w:numId="17" w16cid:durableId="1972009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2E"/>
    <w:rsid w:val="00023CF8"/>
    <w:rsid w:val="00032FAA"/>
    <w:rsid w:val="000A226E"/>
    <w:rsid w:val="000D019D"/>
    <w:rsid w:val="00114D83"/>
    <w:rsid w:val="0012301A"/>
    <w:rsid w:val="0019238A"/>
    <w:rsid w:val="001D053E"/>
    <w:rsid w:val="00237B57"/>
    <w:rsid w:val="00240714"/>
    <w:rsid w:val="00252B7A"/>
    <w:rsid w:val="002553F5"/>
    <w:rsid w:val="002565E4"/>
    <w:rsid w:val="00275872"/>
    <w:rsid w:val="002D364D"/>
    <w:rsid w:val="002E791E"/>
    <w:rsid w:val="002F5591"/>
    <w:rsid w:val="003133DA"/>
    <w:rsid w:val="00313B66"/>
    <w:rsid w:val="00341F2C"/>
    <w:rsid w:val="003F33F2"/>
    <w:rsid w:val="00406BB9"/>
    <w:rsid w:val="00431A79"/>
    <w:rsid w:val="00471EB2"/>
    <w:rsid w:val="00484C6E"/>
    <w:rsid w:val="004B1D59"/>
    <w:rsid w:val="004B51E5"/>
    <w:rsid w:val="00501A79"/>
    <w:rsid w:val="00507E51"/>
    <w:rsid w:val="005163B2"/>
    <w:rsid w:val="005458F7"/>
    <w:rsid w:val="005634B1"/>
    <w:rsid w:val="005671DC"/>
    <w:rsid w:val="00595217"/>
    <w:rsid w:val="005F2E37"/>
    <w:rsid w:val="006053BE"/>
    <w:rsid w:val="006411B0"/>
    <w:rsid w:val="006839FA"/>
    <w:rsid w:val="0071342C"/>
    <w:rsid w:val="0076331E"/>
    <w:rsid w:val="007951B9"/>
    <w:rsid w:val="007A44C0"/>
    <w:rsid w:val="007A4BB2"/>
    <w:rsid w:val="007B75A0"/>
    <w:rsid w:val="00812B28"/>
    <w:rsid w:val="00816425"/>
    <w:rsid w:val="008218CB"/>
    <w:rsid w:val="00862A95"/>
    <w:rsid w:val="00895A77"/>
    <w:rsid w:val="008A7BE3"/>
    <w:rsid w:val="008C334C"/>
    <w:rsid w:val="008F6691"/>
    <w:rsid w:val="0092632F"/>
    <w:rsid w:val="00974CA2"/>
    <w:rsid w:val="009F0214"/>
    <w:rsid w:val="009F3C9A"/>
    <w:rsid w:val="00A50B40"/>
    <w:rsid w:val="00A57C7E"/>
    <w:rsid w:val="00A94ED7"/>
    <w:rsid w:val="00AB2E9B"/>
    <w:rsid w:val="00AD4A2D"/>
    <w:rsid w:val="00B22E54"/>
    <w:rsid w:val="00B364E2"/>
    <w:rsid w:val="00B53C3B"/>
    <w:rsid w:val="00B56576"/>
    <w:rsid w:val="00B93212"/>
    <w:rsid w:val="00B9589C"/>
    <w:rsid w:val="00BE3966"/>
    <w:rsid w:val="00BE3A90"/>
    <w:rsid w:val="00BE760D"/>
    <w:rsid w:val="00C34F5E"/>
    <w:rsid w:val="00C402B3"/>
    <w:rsid w:val="00C66524"/>
    <w:rsid w:val="00D44729"/>
    <w:rsid w:val="00D5234F"/>
    <w:rsid w:val="00D93380"/>
    <w:rsid w:val="00DB0464"/>
    <w:rsid w:val="00DB2FBC"/>
    <w:rsid w:val="00DF6489"/>
    <w:rsid w:val="00E361D6"/>
    <w:rsid w:val="00E50005"/>
    <w:rsid w:val="00E72651"/>
    <w:rsid w:val="00E778D5"/>
    <w:rsid w:val="00EE5F48"/>
    <w:rsid w:val="00F4152E"/>
    <w:rsid w:val="00F8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34AD1D"/>
  <w15:chartTrackingRefBased/>
  <w15:docId w15:val="{47F82965-10B2-406E-BA6C-87030887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2E"/>
    <w:pPr>
      <w:spacing w:before="120" w:after="240"/>
    </w:pPr>
    <w:rPr>
      <w:rFonts w:ascii="Gadugi" w:hAnsi="Gadugi"/>
      <w:kern w:val="0"/>
      <w:sz w:val="24"/>
      <w14:ligatures w14:val="none"/>
    </w:rPr>
  </w:style>
  <w:style w:type="paragraph" w:styleId="Heading1">
    <w:name w:val="heading 1"/>
    <w:basedOn w:val="Normal"/>
    <w:next w:val="Normal"/>
    <w:link w:val="Heading1Char"/>
    <w:uiPriority w:val="9"/>
    <w:qFormat/>
    <w:rsid w:val="00F415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15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15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15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15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15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15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15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15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5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15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15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15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15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15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5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5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52E"/>
    <w:rPr>
      <w:rFonts w:eastAsiaTheme="majorEastAsia" w:cstheme="majorBidi"/>
      <w:color w:val="272727" w:themeColor="text1" w:themeTint="D8"/>
    </w:rPr>
  </w:style>
  <w:style w:type="paragraph" w:styleId="Title">
    <w:name w:val="Title"/>
    <w:basedOn w:val="Normal"/>
    <w:next w:val="Normal"/>
    <w:link w:val="TitleChar"/>
    <w:uiPriority w:val="10"/>
    <w:qFormat/>
    <w:rsid w:val="00F415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1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5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15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5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152E"/>
    <w:rPr>
      <w:i/>
      <w:iCs/>
      <w:color w:val="404040" w:themeColor="text1" w:themeTint="BF"/>
    </w:rPr>
  </w:style>
  <w:style w:type="paragraph" w:styleId="ListParagraph">
    <w:name w:val="List Paragraph"/>
    <w:basedOn w:val="Normal"/>
    <w:uiPriority w:val="34"/>
    <w:qFormat/>
    <w:rsid w:val="00F4152E"/>
    <w:pPr>
      <w:ind w:left="720"/>
      <w:contextualSpacing/>
    </w:pPr>
  </w:style>
  <w:style w:type="character" w:styleId="IntenseEmphasis">
    <w:name w:val="Intense Emphasis"/>
    <w:basedOn w:val="DefaultParagraphFont"/>
    <w:uiPriority w:val="21"/>
    <w:qFormat/>
    <w:rsid w:val="00F4152E"/>
    <w:rPr>
      <w:i/>
      <w:iCs/>
      <w:color w:val="0F4761" w:themeColor="accent1" w:themeShade="BF"/>
    </w:rPr>
  </w:style>
  <w:style w:type="paragraph" w:styleId="IntenseQuote">
    <w:name w:val="Intense Quote"/>
    <w:basedOn w:val="Normal"/>
    <w:next w:val="Normal"/>
    <w:link w:val="IntenseQuoteChar"/>
    <w:uiPriority w:val="30"/>
    <w:qFormat/>
    <w:rsid w:val="00F415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152E"/>
    <w:rPr>
      <w:i/>
      <w:iCs/>
      <w:color w:val="0F4761" w:themeColor="accent1" w:themeShade="BF"/>
    </w:rPr>
  </w:style>
  <w:style w:type="character" w:styleId="IntenseReference">
    <w:name w:val="Intense Reference"/>
    <w:basedOn w:val="DefaultParagraphFont"/>
    <w:uiPriority w:val="32"/>
    <w:qFormat/>
    <w:rsid w:val="00F4152E"/>
    <w:rPr>
      <w:b/>
      <w:bCs/>
      <w:smallCaps/>
      <w:color w:val="0F4761" w:themeColor="accent1" w:themeShade="BF"/>
      <w:spacing w:val="5"/>
    </w:rPr>
  </w:style>
  <w:style w:type="paragraph" w:styleId="NormalWeb">
    <w:name w:val="Normal (Web)"/>
    <w:basedOn w:val="Normal"/>
    <w:uiPriority w:val="99"/>
    <w:semiHidden/>
    <w:unhideWhenUsed/>
    <w:rsid w:val="00F4152E"/>
    <w:pPr>
      <w:spacing w:before="100" w:beforeAutospacing="1" w:after="100" w:afterAutospacing="1"/>
    </w:pPr>
    <w:rPr>
      <w:rFonts w:ascii="Times New Roman" w:eastAsia="Times New Roman" w:hAnsi="Times New Roman" w:cs="Times New Roman"/>
      <w:szCs w:val="24"/>
      <w:lang w:eastAsia="en-GB"/>
    </w:rPr>
  </w:style>
  <w:style w:type="table" w:styleId="TableGrid">
    <w:name w:val="Table Grid"/>
    <w:basedOn w:val="TableNormal"/>
    <w:uiPriority w:val="39"/>
    <w:rsid w:val="00114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63B2"/>
    <w:pPr>
      <w:tabs>
        <w:tab w:val="center" w:pos="4513"/>
        <w:tab w:val="right" w:pos="9026"/>
      </w:tabs>
      <w:spacing w:before="0" w:after="0"/>
    </w:pPr>
  </w:style>
  <w:style w:type="character" w:customStyle="1" w:styleId="HeaderChar">
    <w:name w:val="Header Char"/>
    <w:basedOn w:val="DefaultParagraphFont"/>
    <w:link w:val="Header"/>
    <w:uiPriority w:val="99"/>
    <w:rsid w:val="005163B2"/>
    <w:rPr>
      <w:rFonts w:ascii="Gadugi" w:hAnsi="Gadugi"/>
      <w:kern w:val="0"/>
      <w:sz w:val="24"/>
      <w14:ligatures w14:val="none"/>
    </w:rPr>
  </w:style>
  <w:style w:type="paragraph" w:styleId="Footer">
    <w:name w:val="footer"/>
    <w:basedOn w:val="Normal"/>
    <w:link w:val="FooterChar"/>
    <w:uiPriority w:val="99"/>
    <w:unhideWhenUsed/>
    <w:rsid w:val="005163B2"/>
    <w:pPr>
      <w:tabs>
        <w:tab w:val="center" w:pos="4513"/>
        <w:tab w:val="right" w:pos="9026"/>
      </w:tabs>
      <w:spacing w:before="0" w:after="0"/>
    </w:pPr>
  </w:style>
  <w:style w:type="character" w:customStyle="1" w:styleId="FooterChar">
    <w:name w:val="Footer Char"/>
    <w:basedOn w:val="DefaultParagraphFont"/>
    <w:link w:val="Footer"/>
    <w:uiPriority w:val="99"/>
    <w:rsid w:val="005163B2"/>
    <w:rPr>
      <w:rFonts w:ascii="Gadugi" w:hAnsi="Gadug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814B7F-1B25-48BC-9BA8-64A59457EF00}" type="doc">
      <dgm:prSet loTypeId="urn:microsoft.com/office/officeart/2005/8/layout/bProcess3" loCatId="process" qsTypeId="urn:microsoft.com/office/officeart/2005/8/quickstyle/simple1" qsCatId="simple" csTypeId="urn:microsoft.com/office/officeart/2005/8/colors/accent1_2" csCatId="accent1" phldr="1"/>
      <dgm:spPr/>
    </dgm:pt>
    <dgm:pt modelId="{49761FE5-3CFF-4D4C-BFD4-D5C5077F6B77}">
      <dgm:prSet phldrT="[Text]"/>
      <dgm:spPr/>
      <dgm:t>
        <a:bodyPr/>
        <a:lstStyle/>
        <a:p>
          <a:r>
            <a:rPr lang="en-GB"/>
            <a:t>Information Received of New Unauthorised Encampment</a:t>
          </a:r>
        </a:p>
      </dgm:t>
    </dgm:pt>
    <dgm:pt modelId="{257525ED-9E16-413D-9DD3-44BA6CF7BECB}" type="parTrans" cxnId="{A26C14B5-E58D-4D80-94E5-79D1E19C6A3C}">
      <dgm:prSet/>
      <dgm:spPr/>
      <dgm:t>
        <a:bodyPr/>
        <a:lstStyle/>
        <a:p>
          <a:endParaRPr lang="en-GB"/>
        </a:p>
      </dgm:t>
    </dgm:pt>
    <dgm:pt modelId="{4DB766A9-CCED-4C65-B7D1-8985799746D2}" type="sibTrans" cxnId="{A26C14B5-E58D-4D80-94E5-79D1E19C6A3C}">
      <dgm:prSet/>
      <dgm:spPr/>
      <dgm:t>
        <a:bodyPr/>
        <a:lstStyle/>
        <a:p>
          <a:endParaRPr lang="en-GB"/>
        </a:p>
      </dgm:t>
    </dgm:pt>
    <dgm:pt modelId="{F6519CB5-58B5-41B9-BFBC-89F890D7FB87}">
      <dgm:prSet phldrT="[Text]"/>
      <dgm:spPr/>
      <dgm:t>
        <a:bodyPr/>
        <a:lstStyle/>
        <a:p>
          <a:r>
            <a:rPr lang="en-GB"/>
            <a:t>24/48 Hours Enforcement Company attend site</a:t>
          </a:r>
        </a:p>
      </dgm:t>
    </dgm:pt>
    <dgm:pt modelId="{3CD70F71-943E-4232-8CF8-BE19E6494961}" type="parTrans" cxnId="{77739BDF-1A1E-466D-9F66-992C4F368820}">
      <dgm:prSet/>
      <dgm:spPr/>
      <dgm:t>
        <a:bodyPr/>
        <a:lstStyle/>
        <a:p>
          <a:endParaRPr lang="en-GB"/>
        </a:p>
      </dgm:t>
    </dgm:pt>
    <dgm:pt modelId="{18855011-53A5-42F6-B120-D809A7CAAD9D}" type="sibTrans" cxnId="{77739BDF-1A1E-466D-9F66-992C4F368820}">
      <dgm:prSet/>
      <dgm:spPr/>
      <dgm:t>
        <a:bodyPr/>
        <a:lstStyle/>
        <a:p>
          <a:endParaRPr lang="en-GB"/>
        </a:p>
      </dgm:t>
    </dgm:pt>
    <dgm:pt modelId="{ADB98C88-243D-439C-80C4-24E1E69223F0}">
      <dgm:prSet phldrT="[Text]"/>
      <dgm:spPr/>
      <dgm:t>
        <a:bodyPr/>
        <a:lstStyle/>
        <a:p>
          <a:r>
            <a:rPr lang="en-GB"/>
            <a:t>Activate Clear up</a:t>
          </a:r>
        </a:p>
      </dgm:t>
    </dgm:pt>
    <dgm:pt modelId="{B6A887EE-0D71-4D02-8249-FDB4CB1BD5BF}" type="parTrans" cxnId="{533C050B-6709-4D30-A5B3-BF57A229E819}">
      <dgm:prSet/>
      <dgm:spPr/>
      <dgm:t>
        <a:bodyPr/>
        <a:lstStyle/>
        <a:p>
          <a:endParaRPr lang="en-GB"/>
        </a:p>
      </dgm:t>
    </dgm:pt>
    <dgm:pt modelId="{DEAE0C2E-EFC1-4F84-BD68-3DA3D95CA2B7}" type="sibTrans" cxnId="{533C050B-6709-4D30-A5B3-BF57A229E819}">
      <dgm:prSet/>
      <dgm:spPr/>
      <dgm:t>
        <a:bodyPr/>
        <a:lstStyle/>
        <a:p>
          <a:endParaRPr lang="en-GB"/>
        </a:p>
      </dgm:t>
    </dgm:pt>
    <dgm:pt modelId="{8F5CD0A8-69DB-45A1-9E39-79D5301F4EF5}">
      <dgm:prSet phldrT="[Text]"/>
      <dgm:spPr/>
      <dgm:t>
        <a:bodyPr/>
        <a:lstStyle/>
        <a:p>
          <a:r>
            <a:rPr lang="en-GB"/>
            <a:t>LA informs:</a:t>
          </a:r>
        </a:p>
        <a:p>
          <a:r>
            <a:rPr lang="en-GB"/>
            <a:t>Enforcement Company</a:t>
          </a:r>
        </a:p>
        <a:p>
          <a:r>
            <a:rPr lang="en-GB"/>
            <a:t>Local Policing Team</a:t>
          </a:r>
        </a:p>
        <a:p>
          <a:r>
            <a:rPr lang="en-GB"/>
            <a:t>Gypsy Services gypsyservice@NFDC.gov.uk</a:t>
          </a:r>
        </a:p>
      </dgm:t>
    </dgm:pt>
    <dgm:pt modelId="{4D9EF0E9-05A5-46C7-A687-C30C34B8E2A5}" type="parTrans" cxnId="{0AAEB0B9-5367-4291-9622-42B4909C2FD6}">
      <dgm:prSet/>
      <dgm:spPr/>
      <dgm:t>
        <a:bodyPr/>
        <a:lstStyle/>
        <a:p>
          <a:endParaRPr lang="en-GB"/>
        </a:p>
      </dgm:t>
    </dgm:pt>
    <dgm:pt modelId="{F9D5486B-F74A-4235-A32F-B6C80373C0CC}" type="sibTrans" cxnId="{0AAEB0B9-5367-4291-9622-42B4909C2FD6}">
      <dgm:prSet/>
      <dgm:spPr/>
      <dgm:t>
        <a:bodyPr/>
        <a:lstStyle/>
        <a:p>
          <a:endParaRPr lang="en-GB"/>
        </a:p>
      </dgm:t>
    </dgm:pt>
    <dgm:pt modelId="{59EE9706-C4AF-46EE-8E39-3B282D77CE32}">
      <dgm:prSet phldrT="[Text]"/>
      <dgm:spPr/>
      <dgm:t>
        <a:bodyPr/>
        <a:lstStyle/>
        <a:p>
          <a:r>
            <a:rPr lang="en-GB"/>
            <a:t>Enforcement Company Serve Eviction Notice under Common Law</a:t>
          </a:r>
        </a:p>
      </dgm:t>
    </dgm:pt>
    <dgm:pt modelId="{E4CE19B0-B8AE-451F-BACB-1691797E8D64}" type="parTrans" cxnId="{770B20C4-D6F0-4DA8-9FDA-77D976AE8703}">
      <dgm:prSet/>
      <dgm:spPr/>
      <dgm:t>
        <a:bodyPr/>
        <a:lstStyle/>
        <a:p>
          <a:endParaRPr lang="en-GB"/>
        </a:p>
      </dgm:t>
    </dgm:pt>
    <dgm:pt modelId="{BEF13152-5655-489E-9BFB-D99DDEE5D9F7}" type="sibTrans" cxnId="{770B20C4-D6F0-4DA8-9FDA-77D976AE8703}">
      <dgm:prSet/>
      <dgm:spPr/>
      <dgm:t>
        <a:bodyPr/>
        <a:lstStyle/>
        <a:p>
          <a:endParaRPr lang="en-GB"/>
        </a:p>
      </dgm:t>
    </dgm:pt>
    <dgm:pt modelId="{6F8ECF8D-F431-4C7C-B250-49BFAE910AC2}">
      <dgm:prSet/>
      <dgm:spPr/>
      <dgm:t>
        <a:bodyPr/>
        <a:lstStyle/>
        <a:p>
          <a:r>
            <a:rPr lang="en-GB"/>
            <a:t>Enforcement Company pursue with eviction of trailers and caravans from Council Land</a:t>
          </a:r>
        </a:p>
      </dgm:t>
    </dgm:pt>
    <dgm:pt modelId="{5F827CAF-347D-4D3F-87F1-D09AB853785E}" type="parTrans" cxnId="{7674C588-8C8E-46EB-B9FB-A0075178751B}">
      <dgm:prSet/>
      <dgm:spPr/>
      <dgm:t>
        <a:bodyPr/>
        <a:lstStyle/>
        <a:p>
          <a:endParaRPr lang="en-GB"/>
        </a:p>
      </dgm:t>
    </dgm:pt>
    <dgm:pt modelId="{6865D413-8223-4ED3-A96A-1153785500C9}" type="sibTrans" cxnId="{7674C588-8C8E-46EB-B9FB-A0075178751B}">
      <dgm:prSet/>
      <dgm:spPr/>
      <dgm:t>
        <a:bodyPr/>
        <a:lstStyle/>
        <a:p>
          <a:endParaRPr lang="en-GB"/>
        </a:p>
      </dgm:t>
    </dgm:pt>
    <dgm:pt modelId="{D3667BD0-E998-44F2-8F57-04FD18B9BAE5}">
      <dgm:prSet/>
      <dgm:spPr/>
      <dgm:t>
        <a:bodyPr/>
        <a:lstStyle/>
        <a:p>
          <a:r>
            <a:rPr lang="en-GB"/>
            <a:t>LA informs gypsyservice@NFDC.gov.uk </a:t>
          </a:r>
        </a:p>
        <a:p>
          <a:r>
            <a:rPr lang="en-GB"/>
            <a:t>Local policing team</a:t>
          </a:r>
        </a:p>
      </dgm:t>
    </dgm:pt>
    <dgm:pt modelId="{00BBBA3A-9452-46B1-A110-8BA81CFAF999}" type="parTrans" cxnId="{30B33945-9367-4058-BFC6-68DC40FFFEF0}">
      <dgm:prSet/>
      <dgm:spPr/>
      <dgm:t>
        <a:bodyPr/>
        <a:lstStyle/>
        <a:p>
          <a:endParaRPr lang="en-GB"/>
        </a:p>
      </dgm:t>
    </dgm:pt>
    <dgm:pt modelId="{6780787B-A006-489F-9561-61576B4C941C}" type="sibTrans" cxnId="{30B33945-9367-4058-BFC6-68DC40FFFEF0}">
      <dgm:prSet/>
      <dgm:spPr/>
      <dgm:t>
        <a:bodyPr/>
        <a:lstStyle/>
        <a:p>
          <a:endParaRPr lang="en-GB"/>
        </a:p>
      </dgm:t>
    </dgm:pt>
    <dgm:pt modelId="{D7FD2E27-3F83-4B86-8239-11A7DAE5C412}">
      <dgm:prSet/>
      <dgm:spPr/>
      <dgm:t>
        <a:bodyPr/>
        <a:lstStyle/>
        <a:p>
          <a:r>
            <a:rPr lang="en-GB"/>
            <a:t>Eviction Complete</a:t>
          </a:r>
        </a:p>
      </dgm:t>
    </dgm:pt>
    <dgm:pt modelId="{9739FDA4-9487-496B-B790-E49D7E90D43E}" type="parTrans" cxnId="{17E65B0E-DF8A-471D-8EE0-F69FF3729528}">
      <dgm:prSet/>
      <dgm:spPr/>
      <dgm:t>
        <a:bodyPr/>
        <a:lstStyle/>
        <a:p>
          <a:endParaRPr lang="en-GB"/>
        </a:p>
      </dgm:t>
    </dgm:pt>
    <dgm:pt modelId="{269E1F79-AC68-4E3B-9A46-4E0B519DD6AA}" type="sibTrans" cxnId="{17E65B0E-DF8A-471D-8EE0-F69FF3729528}">
      <dgm:prSet/>
      <dgm:spPr/>
      <dgm:t>
        <a:bodyPr/>
        <a:lstStyle/>
        <a:p>
          <a:endParaRPr lang="en-GB"/>
        </a:p>
      </dgm:t>
    </dgm:pt>
    <dgm:pt modelId="{57E13A4E-1BED-4588-A5F2-8364142312EF}" type="pres">
      <dgm:prSet presAssocID="{5C814B7F-1B25-48BC-9BA8-64A59457EF00}" presName="Name0" presStyleCnt="0">
        <dgm:presLayoutVars>
          <dgm:dir/>
          <dgm:resizeHandles val="exact"/>
        </dgm:presLayoutVars>
      </dgm:prSet>
      <dgm:spPr/>
    </dgm:pt>
    <dgm:pt modelId="{7CD2DB02-B5F7-4E7E-A4E3-742DDF4710EA}" type="pres">
      <dgm:prSet presAssocID="{49761FE5-3CFF-4D4C-BFD4-D5C5077F6B77}" presName="node" presStyleLbl="node1" presStyleIdx="0" presStyleCnt="8">
        <dgm:presLayoutVars>
          <dgm:bulletEnabled val="1"/>
        </dgm:presLayoutVars>
      </dgm:prSet>
      <dgm:spPr/>
    </dgm:pt>
    <dgm:pt modelId="{6F4F976A-B867-41BA-B751-4D759CA39F44}" type="pres">
      <dgm:prSet presAssocID="{4DB766A9-CCED-4C65-B7D1-8985799746D2}" presName="sibTrans" presStyleLbl="sibTrans1D1" presStyleIdx="0" presStyleCnt="7"/>
      <dgm:spPr/>
    </dgm:pt>
    <dgm:pt modelId="{3C204C5A-A134-42AE-8CE7-39BBC1CCDC0C}" type="pres">
      <dgm:prSet presAssocID="{4DB766A9-CCED-4C65-B7D1-8985799746D2}" presName="connectorText" presStyleLbl="sibTrans1D1" presStyleIdx="0" presStyleCnt="7"/>
      <dgm:spPr/>
    </dgm:pt>
    <dgm:pt modelId="{D5CA556D-831C-4582-B75A-7F43EDF18924}" type="pres">
      <dgm:prSet presAssocID="{8F5CD0A8-69DB-45A1-9E39-79D5301F4EF5}" presName="node" presStyleLbl="node1" presStyleIdx="1" presStyleCnt="8">
        <dgm:presLayoutVars>
          <dgm:bulletEnabled val="1"/>
        </dgm:presLayoutVars>
      </dgm:prSet>
      <dgm:spPr/>
    </dgm:pt>
    <dgm:pt modelId="{45995B2D-4C88-448E-B13F-609919132504}" type="pres">
      <dgm:prSet presAssocID="{F9D5486B-F74A-4235-A32F-B6C80373C0CC}" presName="sibTrans" presStyleLbl="sibTrans1D1" presStyleIdx="1" presStyleCnt="7"/>
      <dgm:spPr/>
    </dgm:pt>
    <dgm:pt modelId="{28D64A57-5A9B-46ED-B066-CB3AC56714A2}" type="pres">
      <dgm:prSet presAssocID="{F9D5486B-F74A-4235-A32F-B6C80373C0CC}" presName="connectorText" presStyleLbl="sibTrans1D1" presStyleIdx="1" presStyleCnt="7"/>
      <dgm:spPr/>
    </dgm:pt>
    <dgm:pt modelId="{7AC94A13-AF6E-4F2E-AFF2-18E408D0B5AE}" type="pres">
      <dgm:prSet presAssocID="{59EE9706-C4AF-46EE-8E39-3B282D77CE32}" presName="node" presStyleLbl="node1" presStyleIdx="2" presStyleCnt="8">
        <dgm:presLayoutVars>
          <dgm:bulletEnabled val="1"/>
        </dgm:presLayoutVars>
      </dgm:prSet>
      <dgm:spPr/>
    </dgm:pt>
    <dgm:pt modelId="{0DE32937-AEF2-43E0-8B22-1232884EA57A}" type="pres">
      <dgm:prSet presAssocID="{BEF13152-5655-489E-9BFB-D99DDEE5D9F7}" presName="sibTrans" presStyleLbl="sibTrans1D1" presStyleIdx="2" presStyleCnt="7"/>
      <dgm:spPr/>
    </dgm:pt>
    <dgm:pt modelId="{5C557F78-DA79-418B-9E01-12BF61396810}" type="pres">
      <dgm:prSet presAssocID="{BEF13152-5655-489E-9BFB-D99DDEE5D9F7}" presName="connectorText" presStyleLbl="sibTrans1D1" presStyleIdx="2" presStyleCnt="7"/>
      <dgm:spPr/>
    </dgm:pt>
    <dgm:pt modelId="{E2A556BD-8F1F-40B6-BA1D-BBB469BCDFBF}" type="pres">
      <dgm:prSet presAssocID="{F6519CB5-58B5-41B9-BFBC-89F890D7FB87}" presName="node" presStyleLbl="node1" presStyleIdx="3" presStyleCnt="8">
        <dgm:presLayoutVars>
          <dgm:bulletEnabled val="1"/>
        </dgm:presLayoutVars>
      </dgm:prSet>
      <dgm:spPr/>
    </dgm:pt>
    <dgm:pt modelId="{42500671-308D-4B1B-8AF8-0D05BBC95054}" type="pres">
      <dgm:prSet presAssocID="{18855011-53A5-42F6-B120-D809A7CAAD9D}" presName="sibTrans" presStyleLbl="sibTrans1D1" presStyleIdx="3" presStyleCnt="7"/>
      <dgm:spPr/>
    </dgm:pt>
    <dgm:pt modelId="{7E9CA211-6D7C-49AC-A604-363E2EBC028A}" type="pres">
      <dgm:prSet presAssocID="{18855011-53A5-42F6-B120-D809A7CAAD9D}" presName="connectorText" presStyleLbl="sibTrans1D1" presStyleIdx="3" presStyleCnt="7"/>
      <dgm:spPr/>
    </dgm:pt>
    <dgm:pt modelId="{FFCD20D7-CA4D-42FB-860E-2B6020CF81D8}" type="pres">
      <dgm:prSet presAssocID="{6F8ECF8D-F431-4C7C-B250-49BFAE910AC2}" presName="node" presStyleLbl="node1" presStyleIdx="4" presStyleCnt="8">
        <dgm:presLayoutVars>
          <dgm:bulletEnabled val="1"/>
        </dgm:presLayoutVars>
      </dgm:prSet>
      <dgm:spPr/>
    </dgm:pt>
    <dgm:pt modelId="{1E552677-BD12-4EF3-A296-B5FA65386F67}" type="pres">
      <dgm:prSet presAssocID="{6865D413-8223-4ED3-A96A-1153785500C9}" presName="sibTrans" presStyleLbl="sibTrans1D1" presStyleIdx="4" presStyleCnt="7"/>
      <dgm:spPr/>
    </dgm:pt>
    <dgm:pt modelId="{1553C9C8-E88C-46D5-B139-8D5CA5DFB6BC}" type="pres">
      <dgm:prSet presAssocID="{6865D413-8223-4ED3-A96A-1153785500C9}" presName="connectorText" presStyleLbl="sibTrans1D1" presStyleIdx="4" presStyleCnt="7"/>
      <dgm:spPr/>
    </dgm:pt>
    <dgm:pt modelId="{FB693633-39C0-4E6A-8F3F-2F1FB327F14E}" type="pres">
      <dgm:prSet presAssocID="{D3667BD0-E998-44F2-8F57-04FD18B9BAE5}" presName="node" presStyleLbl="node1" presStyleIdx="5" presStyleCnt="8">
        <dgm:presLayoutVars>
          <dgm:bulletEnabled val="1"/>
        </dgm:presLayoutVars>
      </dgm:prSet>
      <dgm:spPr/>
    </dgm:pt>
    <dgm:pt modelId="{2E12CD01-77F5-47A4-85AB-22BBF3C7405F}" type="pres">
      <dgm:prSet presAssocID="{6780787B-A006-489F-9561-61576B4C941C}" presName="sibTrans" presStyleLbl="sibTrans1D1" presStyleIdx="5" presStyleCnt="7"/>
      <dgm:spPr/>
    </dgm:pt>
    <dgm:pt modelId="{2392648E-08BF-42BE-B830-7E0336C3AC1E}" type="pres">
      <dgm:prSet presAssocID="{6780787B-A006-489F-9561-61576B4C941C}" presName="connectorText" presStyleLbl="sibTrans1D1" presStyleIdx="5" presStyleCnt="7"/>
      <dgm:spPr/>
    </dgm:pt>
    <dgm:pt modelId="{369EF0E2-230E-42C1-BA90-6F134B41CC60}" type="pres">
      <dgm:prSet presAssocID="{D7FD2E27-3F83-4B86-8239-11A7DAE5C412}" presName="node" presStyleLbl="node1" presStyleIdx="6" presStyleCnt="8">
        <dgm:presLayoutVars>
          <dgm:bulletEnabled val="1"/>
        </dgm:presLayoutVars>
      </dgm:prSet>
      <dgm:spPr/>
    </dgm:pt>
    <dgm:pt modelId="{36F2FA45-3131-46EC-AF59-3211C942C09E}" type="pres">
      <dgm:prSet presAssocID="{269E1F79-AC68-4E3B-9A46-4E0B519DD6AA}" presName="sibTrans" presStyleLbl="sibTrans1D1" presStyleIdx="6" presStyleCnt="7"/>
      <dgm:spPr/>
    </dgm:pt>
    <dgm:pt modelId="{88A1A15F-C357-481A-A6C8-A020F2224403}" type="pres">
      <dgm:prSet presAssocID="{269E1F79-AC68-4E3B-9A46-4E0B519DD6AA}" presName="connectorText" presStyleLbl="sibTrans1D1" presStyleIdx="6" presStyleCnt="7"/>
      <dgm:spPr/>
    </dgm:pt>
    <dgm:pt modelId="{50B72431-8D79-4260-86B9-BB2602A879A8}" type="pres">
      <dgm:prSet presAssocID="{ADB98C88-243D-439C-80C4-24E1E69223F0}" presName="node" presStyleLbl="node1" presStyleIdx="7" presStyleCnt="8">
        <dgm:presLayoutVars>
          <dgm:bulletEnabled val="1"/>
        </dgm:presLayoutVars>
      </dgm:prSet>
      <dgm:spPr/>
    </dgm:pt>
  </dgm:ptLst>
  <dgm:cxnLst>
    <dgm:cxn modelId="{533C050B-6709-4D30-A5B3-BF57A229E819}" srcId="{5C814B7F-1B25-48BC-9BA8-64A59457EF00}" destId="{ADB98C88-243D-439C-80C4-24E1E69223F0}" srcOrd="7" destOrd="0" parTransId="{B6A887EE-0D71-4D02-8249-FDB4CB1BD5BF}" sibTransId="{DEAE0C2E-EFC1-4F84-BD68-3DA3D95CA2B7}"/>
    <dgm:cxn modelId="{17E65B0E-DF8A-471D-8EE0-F69FF3729528}" srcId="{5C814B7F-1B25-48BC-9BA8-64A59457EF00}" destId="{D7FD2E27-3F83-4B86-8239-11A7DAE5C412}" srcOrd="6" destOrd="0" parTransId="{9739FDA4-9487-496B-B790-E49D7E90D43E}" sibTransId="{269E1F79-AC68-4E3B-9A46-4E0B519DD6AA}"/>
    <dgm:cxn modelId="{F2E47A14-8FE6-4CC7-9B0C-8C8C879D6FD1}" type="presOf" srcId="{49761FE5-3CFF-4D4C-BFD4-D5C5077F6B77}" destId="{7CD2DB02-B5F7-4E7E-A4E3-742DDF4710EA}" srcOrd="0" destOrd="0" presId="urn:microsoft.com/office/officeart/2005/8/layout/bProcess3"/>
    <dgm:cxn modelId="{C8E6FB19-D52B-459E-97EB-B901734982C2}" type="presOf" srcId="{BEF13152-5655-489E-9BFB-D99DDEE5D9F7}" destId="{5C557F78-DA79-418B-9E01-12BF61396810}" srcOrd="1" destOrd="0" presId="urn:microsoft.com/office/officeart/2005/8/layout/bProcess3"/>
    <dgm:cxn modelId="{6DE3441D-83AC-4FFB-8619-7FBE4BED6D29}" type="presOf" srcId="{6780787B-A006-489F-9561-61576B4C941C}" destId="{2E12CD01-77F5-47A4-85AB-22BBF3C7405F}" srcOrd="0" destOrd="0" presId="urn:microsoft.com/office/officeart/2005/8/layout/bProcess3"/>
    <dgm:cxn modelId="{4D4C7C1D-AFD0-445F-80B0-1F279C4FD54B}" type="presOf" srcId="{4DB766A9-CCED-4C65-B7D1-8985799746D2}" destId="{6F4F976A-B867-41BA-B751-4D759CA39F44}" srcOrd="0" destOrd="0" presId="urn:microsoft.com/office/officeart/2005/8/layout/bProcess3"/>
    <dgm:cxn modelId="{901C4432-A845-4674-A8CC-C314711AEFF9}" type="presOf" srcId="{D7FD2E27-3F83-4B86-8239-11A7DAE5C412}" destId="{369EF0E2-230E-42C1-BA90-6F134B41CC60}" srcOrd="0" destOrd="0" presId="urn:microsoft.com/office/officeart/2005/8/layout/bProcess3"/>
    <dgm:cxn modelId="{38DC1134-B057-49C6-AD16-18471F595DA2}" type="presOf" srcId="{ADB98C88-243D-439C-80C4-24E1E69223F0}" destId="{50B72431-8D79-4260-86B9-BB2602A879A8}" srcOrd="0" destOrd="0" presId="urn:microsoft.com/office/officeart/2005/8/layout/bProcess3"/>
    <dgm:cxn modelId="{30B33945-9367-4058-BFC6-68DC40FFFEF0}" srcId="{5C814B7F-1B25-48BC-9BA8-64A59457EF00}" destId="{D3667BD0-E998-44F2-8F57-04FD18B9BAE5}" srcOrd="5" destOrd="0" parTransId="{00BBBA3A-9452-46B1-A110-8BA81CFAF999}" sibTransId="{6780787B-A006-489F-9561-61576B4C941C}"/>
    <dgm:cxn modelId="{4B8C4F4D-95A4-4BCE-8A1A-7B8ED19B7A2B}" type="presOf" srcId="{6780787B-A006-489F-9561-61576B4C941C}" destId="{2392648E-08BF-42BE-B830-7E0336C3AC1E}" srcOrd="1" destOrd="0" presId="urn:microsoft.com/office/officeart/2005/8/layout/bProcess3"/>
    <dgm:cxn modelId="{FBEEF14E-F77D-4AD3-A7F8-CFA3977B9C14}" type="presOf" srcId="{6865D413-8223-4ED3-A96A-1153785500C9}" destId="{1553C9C8-E88C-46D5-B139-8D5CA5DFB6BC}" srcOrd="1" destOrd="0" presId="urn:microsoft.com/office/officeart/2005/8/layout/bProcess3"/>
    <dgm:cxn modelId="{297A7477-12A5-41CC-A0AB-6CAB3389BD49}" type="presOf" srcId="{F6519CB5-58B5-41B9-BFBC-89F890D7FB87}" destId="{E2A556BD-8F1F-40B6-BA1D-BBB469BCDFBF}" srcOrd="0" destOrd="0" presId="urn:microsoft.com/office/officeart/2005/8/layout/bProcess3"/>
    <dgm:cxn modelId="{C55D5E7D-738E-4499-A332-30404B0194A2}" type="presOf" srcId="{59EE9706-C4AF-46EE-8E39-3B282D77CE32}" destId="{7AC94A13-AF6E-4F2E-AFF2-18E408D0B5AE}" srcOrd="0" destOrd="0" presId="urn:microsoft.com/office/officeart/2005/8/layout/bProcess3"/>
    <dgm:cxn modelId="{A28B2E88-64FB-42F9-891D-89BEDAAD08B4}" type="presOf" srcId="{F9D5486B-F74A-4235-A32F-B6C80373C0CC}" destId="{28D64A57-5A9B-46ED-B066-CB3AC56714A2}" srcOrd="1" destOrd="0" presId="urn:microsoft.com/office/officeart/2005/8/layout/bProcess3"/>
    <dgm:cxn modelId="{7674C588-8C8E-46EB-B9FB-A0075178751B}" srcId="{5C814B7F-1B25-48BC-9BA8-64A59457EF00}" destId="{6F8ECF8D-F431-4C7C-B250-49BFAE910AC2}" srcOrd="4" destOrd="0" parTransId="{5F827CAF-347D-4D3F-87F1-D09AB853785E}" sibTransId="{6865D413-8223-4ED3-A96A-1153785500C9}"/>
    <dgm:cxn modelId="{183AA88E-A97B-49DB-BC5B-5AAAEEF7B574}" type="presOf" srcId="{BEF13152-5655-489E-9BFB-D99DDEE5D9F7}" destId="{0DE32937-AEF2-43E0-8B22-1232884EA57A}" srcOrd="0" destOrd="0" presId="urn:microsoft.com/office/officeart/2005/8/layout/bProcess3"/>
    <dgm:cxn modelId="{CB9AA694-526F-4839-8279-BE4554335477}" type="presOf" srcId="{D3667BD0-E998-44F2-8F57-04FD18B9BAE5}" destId="{FB693633-39C0-4E6A-8F3F-2F1FB327F14E}" srcOrd="0" destOrd="0" presId="urn:microsoft.com/office/officeart/2005/8/layout/bProcess3"/>
    <dgm:cxn modelId="{CE696097-2975-48E4-8539-373D796C8374}" type="presOf" srcId="{8F5CD0A8-69DB-45A1-9E39-79D5301F4EF5}" destId="{D5CA556D-831C-4582-B75A-7F43EDF18924}" srcOrd="0" destOrd="0" presId="urn:microsoft.com/office/officeart/2005/8/layout/bProcess3"/>
    <dgm:cxn modelId="{A26C14B5-E58D-4D80-94E5-79D1E19C6A3C}" srcId="{5C814B7F-1B25-48BC-9BA8-64A59457EF00}" destId="{49761FE5-3CFF-4D4C-BFD4-D5C5077F6B77}" srcOrd="0" destOrd="0" parTransId="{257525ED-9E16-413D-9DD3-44BA6CF7BECB}" sibTransId="{4DB766A9-CCED-4C65-B7D1-8985799746D2}"/>
    <dgm:cxn modelId="{0AAEB0B9-5367-4291-9622-42B4909C2FD6}" srcId="{5C814B7F-1B25-48BC-9BA8-64A59457EF00}" destId="{8F5CD0A8-69DB-45A1-9E39-79D5301F4EF5}" srcOrd="1" destOrd="0" parTransId="{4D9EF0E9-05A5-46C7-A687-C30C34B8E2A5}" sibTransId="{F9D5486B-F74A-4235-A32F-B6C80373C0CC}"/>
    <dgm:cxn modelId="{A4C7A5BB-11F8-43B8-A00F-5E2DF0C2F3FA}" type="presOf" srcId="{6F8ECF8D-F431-4C7C-B250-49BFAE910AC2}" destId="{FFCD20D7-CA4D-42FB-860E-2B6020CF81D8}" srcOrd="0" destOrd="0" presId="urn:microsoft.com/office/officeart/2005/8/layout/bProcess3"/>
    <dgm:cxn modelId="{770B20C4-D6F0-4DA8-9FDA-77D976AE8703}" srcId="{5C814B7F-1B25-48BC-9BA8-64A59457EF00}" destId="{59EE9706-C4AF-46EE-8E39-3B282D77CE32}" srcOrd="2" destOrd="0" parTransId="{E4CE19B0-B8AE-451F-BACB-1691797E8D64}" sibTransId="{BEF13152-5655-489E-9BFB-D99DDEE5D9F7}"/>
    <dgm:cxn modelId="{E28E2EC7-5DB5-4E5C-A01F-657550161A74}" type="presOf" srcId="{269E1F79-AC68-4E3B-9A46-4E0B519DD6AA}" destId="{36F2FA45-3131-46EC-AF59-3211C942C09E}" srcOrd="0" destOrd="0" presId="urn:microsoft.com/office/officeart/2005/8/layout/bProcess3"/>
    <dgm:cxn modelId="{F64675C8-EC9C-4EE3-BC0F-54BE7530E9CE}" type="presOf" srcId="{4DB766A9-CCED-4C65-B7D1-8985799746D2}" destId="{3C204C5A-A134-42AE-8CE7-39BBC1CCDC0C}" srcOrd="1" destOrd="0" presId="urn:microsoft.com/office/officeart/2005/8/layout/bProcess3"/>
    <dgm:cxn modelId="{06C81DCB-5EBE-4A09-9F05-EC75073403F7}" type="presOf" srcId="{F9D5486B-F74A-4235-A32F-B6C80373C0CC}" destId="{45995B2D-4C88-448E-B13F-609919132504}" srcOrd="0" destOrd="0" presId="urn:microsoft.com/office/officeart/2005/8/layout/bProcess3"/>
    <dgm:cxn modelId="{01984AD0-DC66-4F67-9D09-008E5BD49AB7}" type="presOf" srcId="{18855011-53A5-42F6-B120-D809A7CAAD9D}" destId="{42500671-308D-4B1B-8AF8-0D05BBC95054}" srcOrd="0" destOrd="0" presId="urn:microsoft.com/office/officeart/2005/8/layout/bProcess3"/>
    <dgm:cxn modelId="{77739BDF-1A1E-466D-9F66-992C4F368820}" srcId="{5C814B7F-1B25-48BC-9BA8-64A59457EF00}" destId="{F6519CB5-58B5-41B9-BFBC-89F890D7FB87}" srcOrd="3" destOrd="0" parTransId="{3CD70F71-943E-4232-8CF8-BE19E6494961}" sibTransId="{18855011-53A5-42F6-B120-D809A7CAAD9D}"/>
    <dgm:cxn modelId="{CF22BFEE-017A-4472-80A7-6A1F2F609524}" type="presOf" srcId="{269E1F79-AC68-4E3B-9A46-4E0B519DD6AA}" destId="{88A1A15F-C357-481A-A6C8-A020F2224403}" srcOrd="1" destOrd="0" presId="urn:microsoft.com/office/officeart/2005/8/layout/bProcess3"/>
    <dgm:cxn modelId="{6B6930F2-9792-4D3A-B162-215421AC3639}" type="presOf" srcId="{6865D413-8223-4ED3-A96A-1153785500C9}" destId="{1E552677-BD12-4EF3-A296-B5FA65386F67}" srcOrd="0" destOrd="0" presId="urn:microsoft.com/office/officeart/2005/8/layout/bProcess3"/>
    <dgm:cxn modelId="{5C06D1F3-D43A-46F6-AED0-2BE42E77BAD8}" type="presOf" srcId="{18855011-53A5-42F6-B120-D809A7CAAD9D}" destId="{7E9CA211-6D7C-49AC-A604-363E2EBC028A}" srcOrd="1" destOrd="0" presId="urn:microsoft.com/office/officeart/2005/8/layout/bProcess3"/>
    <dgm:cxn modelId="{969DCAF5-4E07-41F2-8E8E-BC4E280124BD}" type="presOf" srcId="{5C814B7F-1B25-48BC-9BA8-64A59457EF00}" destId="{57E13A4E-1BED-4588-A5F2-8364142312EF}" srcOrd="0" destOrd="0" presId="urn:microsoft.com/office/officeart/2005/8/layout/bProcess3"/>
    <dgm:cxn modelId="{F61C78D3-8C1E-4249-8074-7A1025B28295}" type="presParOf" srcId="{57E13A4E-1BED-4588-A5F2-8364142312EF}" destId="{7CD2DB02-B5F7-4E7E-A4E3-742DDF4710EA}" srcOrd="0" destOrd="0" presId="urn:microsoft.com/office/officeart/2005/8/layout/bProcess3"/>
    <dgm:cxn modelId="{835C83F4-A63D-4A4E-A503-0201338F3E96}" type="presParOf" srcId="{57E13A4E-1BED-4588-A5F2-8364142312EF}" destId="{6F4F976A-B867-41BA-B751-4D759CA39F44}" srcOrd="1" destOrd="0" presId="urn:microsoft.com/office/officeart/2005/8/layout/bProcess3"/>
    <dgm:cxn modelId="{AE547085-FEA4-4BE7-B853-D277B261F635}" type="presParOf" srcId="{6F4F976A-B867-41BA-B751-4D759CA39F44}" destId="{3C204C5A-A134-42AE-8CE7-39BBC1CCDC0C}" srcOrd="0" destOrd="0" presId="urn:microsoft.com/office/officeart/2005/8/layout/bProcess3"/>
    <dgm:cxn modelId="{F12EA943-B4D8-4540-A6F0-330A172D3EEE}" type="presParOf" srcId="{57E13A4E-1BED-4588-A5F2-8364142312EF}" destId="{D5CA556D-831C-4582-B75A-7F43EDF18924}" srcOrd="2" destOrd="0" presId="urn:microsoft.com/office/officeart/2005/8/layout/bProcess3"/>
    <dgm:cxn modelId="{45193CEA-7768-4AE2-B91B-83EC41581704}" type="presParOf" srcId="{57E13A4E-1BED-4588-A5F2-8364142312EF}" destId="{45995B2D-4C88-448E-B13F-609919132504}" srcOrd="3" destOrd="0" presId="urn:microsoft.com/office/officeart/2005/8/layout/bProcess3"/>
    <dgm:cxn modelId="{7F5CA7C9-3507-4D2C-922A-223B87BEB899}" type="presParOf" srcId="{45995B2D-4C88-448E-B13F-609919132504}" destId="{28D64A57-5A9B-46ED-B066-CB3AC56714A2}" srcOrd="0" destOrd="0" presId="urn:microsoft.com/office/officeart/2005/8/layout/bProcess3"/>
    <dgm:cxn modelId="{A72AFFEA-BDBD-42FC-B92C-95029C25048A}" type="presParOf" srcId="{57E13A4E-1BED-4588-A5F2-8364142312EF}" destId="{7AC94A13-AF6E-4F2E-AFF2-18E408D0B5AE}" srcOrd="4" destOrd="0" presId="urn:microsoft.com/office/officeart/2005/8/layout/bProcess3"/>
    <dgm:cxn modelId="{BB86FAC1-C59B-4A5C-B69B-0F2DA5F4A280}" type="presParOf" srcId="{57E13A4E-1BED-4588-A5F2-8364142312EF}" destId="{0DE32937-AEF2-43E0-8B22-1232884EA57A}" srcOrd="5" destOrd="0" presId="urn:microsoft.com/office/officeart/2005/8/layout/bProcess3"/>
    <dgm:cxn modelId="{1B4A3C58-46DD-46B3-85CB-6E47652C5A6E}" type="presParOf" srcId="{0DE32937-AEF2-43E0-8B22-1232884EA57A}" destId="{5C557F78-DA79-418B-9E01-12BF61396810}" srcOrd="0" destOrd="0" presId="urn:microsoft.com/office/officeart/2005/8/layout/bProcess3"/>
    <dgm:cxn modelId="{326E79AB-5D68-465F-8FE7-0450AA92749A}" type="presParOf" srcId="{57E13A4E-1BED-4588-A5F2-8364142312EF}" destId="{E2A556BD-8F1F-40B6-BA1D-BBB469BCDFBF}" srcOrd="6" destOrd="0" presId="urn:microsoft.com/office/officeart/2005/8/layout/bProcess3"/>
    <dgm:cxn modelId="{22B93D63-FA67-43AD-8628-7621E810988D}" type="presParOf" srcId="{57E13A4E-1BED-4588-A5F2-8364142312EF}" destId="{42500671-308D-4B1B-8AF8-0D05BBC95054}" srcOrd="7" destOrd="0" presId="urn:microsoft.com/office/officeart/2005/8/layout/bProcess3"/>
    <dgm:cxn modelId="{B472AF93-7193-44F3-AD13-5EFDA59EFB8A}" type="presParOf" srcId="{42500671-308D-4B1B-8AF8-0D05BBC95054}" destId="{7E9CA211-6D7C-49AC-A604-363E2EBC028A}" srcOrd="0" destOrd="0" presId="urn:microsoft.com/office/officeart/2005/8/layout/bProcess3"/>
    <dgm:cxn modelId="{B583B6F4-91D1-4077-AA6F-E50F2B62D770}" type="presParOf" srcId="{57E13A4E-1BED-4588-A5F2-8364142312EF}" destId="{FFCD20D7-CA4D-42FB-860E-2B6020CF81D8}" srcOrd="8" destOrd="0" presId="urn:microsoft.com/office/officeart/2005/8/layout/bProcess3"/>
    <dgm:cxn modelId="{1B473173-A07D-4F04-A5C1-38D46A7001A7}" type="presParOf" srcId="{57E13A4E-1BED-4588-A5F2-8364142312EF}" destId="{1E552677-BD12-4EF3-A296-B5FA65386F67}" srcOrd="9" destOrd="0" presId="urn:microsoft.com/office/officeart/2005/8/layout/bProcess3"/>
    <dgm:cxn modelId="{9FFB9CE0-D02C-4BA0-9DB5-7ABA697808C2}" type="presParOf" srcId="{1E552677-BD12-4EF3-A296-B5FA65386F67}" destId="{1553C9C8-E88C-46D5-B139-8D5CA5DFB6BC}" srcOrd="0" destOrd="0" presId="urn:microsoft.com/office/officeart/2005/8/layout/bProcess3"/>
    <dgm:cxn modelId="{7A51DE2B-8E61-4A74-AFFF-E37E64A759F8}" type="presParOf" srcId="{57E13A4E-1BED-4588-A5F2-8364142312EF}" destId="{FB693633-39C0-4E6A-8F3F-2F1FB327F14E}" srcOrd="10" destOrd="0" presId="urn:microsoft.com/office/officeart/2005/8/layout/bProcess3"/>
    <dgm:cxn modelId="{441E6920-15B9-432B-9A44-543B2FDEABDD}" type="presParOf" srcId="{57E13A4E-1BED-4588-A5F2-8364142312EF}" destId="{2E12CD01-77F5-47A4-85AB-22BBF3C7405F}" srcOrd="11" destOrd="0" presId="urn:microsoft.com/office/officeart/2005/8/layout/bProcess3"/>
    <dgm:cxn modelId="{49B8F05F-98A7-435E-82B7-77E87A658CD6}" type="presParOf" srcId="{2E12CD01-77F5-47A4-85AB-22BBF3C7405F}" destId="{2392648E-08BF-42BE-B830-7E0336C3AC1E}" srcOrd="0" destOrd="0" presId="urn:microsoft.com/office/officeart/2005/8/layout/bProcess3"/>
    <dgm:cxn modelId="{3AED8088-5460-4C2E-AF49-36CBB647D701}" type="presParOf" srcId="{57E13A4E-1BED-4588-A5F2-8364142312EF}" destId="{369EF0E2-230E-42C1-BA90-6F134B41CC60}" srcOrd="12" destOrd="0" presId="urn:microsoft.com/office/officeart/2005/8/layout/bProcess3"/>
    <dgm:cxn modelId="{3F78E62C-9185-447C-83FC-65E40B04B90B}" type="presParOf" srcId="{57E13A4E-1BED-4588-A5F2-8364142312EF}" destId="{36F2FA45-3131-46EC-AF59-3211C942C09E}" srcOrd="13" destOrd="0" presId="urn:microsoft.com/office/officeart/2005/8/layout/bProcess3"/>
    <dgm:cxn modelId="{54BB3F92-DE9D-45AE-8744-5CA99C0A11F1}" type="presParOf" srcId="{36F2FA45-3131-46EC-AF59-3211C942C09E}" destId="{88A1A15F-C357-481A-A6C8-A020F2224403}" srcOrd="0" destOrd="0" presId="urn:microsoft.com/office/officeart/2005/8/layout/bProcess3"/>
    <dgm:cxn modelId="{1C03CB3A-63D8-421D-B541-05D862669A82}" type="presParOf" srcId="{57E13A4E-1BED-4588-A5F2-8364142312EF}" destId="{50B72431-8D79-4260-86B9-BB2602A879A8}" srcOrd="14"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4F976A-B867-41BA-B751-4D759CA39F44}">
      <dsp:nvSpPr>
        <dsp:cNvPr id="0" name=""/>
        <dsp:cNvSpPr/>
      </dsp:nvSpPr>
      <dsp:spPr>
        <a:xfrm>
          <a:off x="1879835" y="1236292"/>
          <a:ext cx="401772" cy="91440"/>
        </a:xfrm>
        <a:custGeom>
          <a:avLst/>
          <a:gdLst/>
          <a:ahLst/>
          <a:cxnLst/>
          <a:rect l="0" t="0" r="0" b="0"/>
          <a:pathLst>
            <a:path>
              <a:moveTo>
                <a:pt x="0" y="45720"/>
              </a:moveTo>
              <a:lnTo>
                <a:pt x="40177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69912" y="1279850"/>
        <a:ext cx="21618" cy="4323"/>
      </dsp:txXfrm>
    </dsp:sp>
    <dsp:sp modelId="{7CD2DB02-B5F7-4E7E-A4E3-742DDF4710EA}">
      <dsp:nvSpPr>
        <dsp:cNvPr id="0" name=""/>
        <dsp:cNvSpPr/>
      </dsp:nvSpPr>
      <dsp:spPr>
        <a:xfrm>
          <a:off x="1754" y="718047"/>
          <a:ext cx="1879880" cy="1127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Information Received of New Unauthorised Encampment</a:t>
          </a:r>
        </a:p>
      </dsp:txBody>
      <dsp:txXfrm>
        <a:off x="1754" y="718047"/>
        <a:ext cx="1879880" cy="1127928"/>
      </dsp:txXfrm>
    </dsp:sp>
    <dsp:sp modelId="{45995B2D-4C88-448E-B13F-609919132504}">
      <dsp:nvSpPr>
        <dsp:cNvPr id="0" name=""/>
        <dsp:cNvSpPr/>
      </dsp:nvSpPr>
      <dsp:spPr>
        <a:xfrm>
          <a:off x="4192088" y="1236292"/>
          <a:ext cx="401772" cy="91440"/>
        </a:xfrm>
        <a:custGeom>
          <a:avLst/>
          <a:gdLst/>
          <a:ahLst/>
          <a:cxnLst/>
          <a:rect l="0" t="0" r="0" b="0"/>
          <a:pathLst>
            <a:path>
              <a:moveTo>
                <a:pt x="0" y="45720"/>
              </a:moveTo>
              <a:lnTo>
                <a:pt x="40177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382165" y="1279850"/>
        <a:ext cx="21618" cy="4323"/>
      </dsp:txXfrm>
    </dsp:sp>
    <dsp:sp modelId="{D5CA556D-831C-4582-B75A-7F43EDF18924}">
      <dsp:nvSpPr>
        <dsp:cNvPr id="0" name=""/>
        <dsp:cNvSpPr/>
      </dsp:nvSpPr>
      <dsp:spPr>
        <a:xfrm>
          <a:off x="2314008" y="718047"/>
          <a:ext cx="1879880" cy="1127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LA informs:</a:t>
          </a:r>
        </a:p>
        <a:p>
          <a:pPr marL="0" lvl="0" indent="0" algn="ctr" defTabSz="488950">
            <a:lnSpc>
              <a:spcPct val="90000"/>
            </a:lnSpc>
            <a:spcBef>
              <a:spcPct val="0"/>
            </a:spcBef>
            <a:spcAft>
              <a:spcPct val="35000"/>
            </a:spcAft>
            <a:buNone/>
          </a:pPr>
          <a:r>
            <a:rPr lang="en-GB" sz="1100" kern="1200"/>
            <a:t>Enforcement Company</a:t>
          </a:r>
        </a:p>
        <a:p>
          <a:pPr marL="0" lvl="0" indent="0" algn="ctr" defTabSz="488950">
            <a:lnSpc>
              <a:spcPct val="90000"/>
            </a:lnSpc>
            <a:spcBef>
              <a:spcPct val="0"/>
            </a:spcBef>
            <a:spcAft>
              <a:spcPct val="35000"/>
            </a:spcAft>
            <a:buNone/>
          </a:pPr>
          <a:r>
            <a:rPr lang="en-GB" sz="1100" kern="1200"/>
            <a:t>Local Policing Team</a:t>
          </a:r>
        </a:p>
        <a:p>
          <a:pPr marL="0" lvl="0" indent="0" algn="ctr" defTabSz="488950">
            <a:lnSpc>
              <a:spcPct val="90000"/>
            </a:lnSpc>
            <a:spcBef>
              <a:spcPct val="0"/>
            </a:spcBef>
            <a:spcAft>
              <a:spcPct val="35000"/>
            </a:spcAft>
            <a:buNone/>
          </a:pPr>
          <a:r>
            <a:rPr lang="en-GB" sz="1100" kern="1200"/>
            <a:t>Gypsy Services gypsyservice@NFDC.gov.uk</a:t>
          </a:r>
        </a:p>
      </dsp:txBody>
      <dsp:txXfrm>
        <a:off x="2314008" y="718047"/>
        <a:ext cx="1879880" cy="1127928"/>
      </dsp:txXfrm>
    </dsp:sp>
    <dsp:sp modelId="{0DE32937-AEF2-43E0-8B22-1232884EA57A}">
      <dsp:nvSpPr>
        <dsp:cNvPr id="0" name=""/>
        <dsp:cNvSpPr/>
      </dsp:nvSpPr>
      <dsp:spPr>
        <a:xfrm>
          <a:off x="6504341" y="1236292"/>
          <a:ext cx="401772" cy="91440"/>
        </a:xfrm>
        <a:custGeom>
          <a:avLst/>
          <a:gdLst/>
          <a:ahLst/>
          <a:cxnLst/>
          <a:rect l="0" t="0" r="0" b="0"/>
          <a:pathLst>
            <a:path>
              <a:moveTo>
                <a:pt x="0" y="45720"/>
              </a:moveTo>
              <a:lnTo>
                <a:pt x="40177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6694418" y="1279850"/>
        <a:ext cx="21618" cy="4323"/>
      </dsp:txXfrm>
    </dsp:sp>
    <dsp:sp modelId="{7AC94A13-AF6E-4F2E-AFF2-18E408D0B5AE}">
      <dsp:nvSpPr>
        <dsp:cNvPr id="0" name=""/>
        <dsp:cNvSpPr/>
      </dsp:nvSpPr>
      <dsp:spPr>
        <a:xfrm>
          <a:off x="4626261" y="718047"/>
          <a:ext cx="1879880" cy="1127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Enforcement Company Serve Eviction Notice under Common Law</a:t>
          </a:r>
        </a:p>
      </dsp:txBody>
      <dsp:txXfrm>
        <a:off x="4626261" y="718047"/>
        <a:ext cx="1879880" cy="1127928"/>
      </dsp:txXfrm>
    </dsp:sp>
    <dsp:sp modelId="{42500671-308D-4B1B-8AF8-0D05BBC95054}">
      <dsp:nvSpPr>
        <dsp:cNvPr id="0" name=""/>
        <dsp:cNvSpPr/>
      </dsp:nvSpPr>
      <dsp:spPr>
        <a:xfrm>
          <a:off x="941695" y="1844176"/>
          <a:ext cx="6936759" cy="401772"/>
        </a:xfrm>
        <a:custGeom>
          <a:avLst/>
          <a:gdLst/>
          <a:ahLst/>
          <a:cxnLst/>
          <a:rect l="0" t="0" r="0" b="0"/>
          <a:pathLst>
            <a:path>
              <a:moveTo>
                <a:pt x="6936759" y="0"/>
              </a:moveTo>
              <a:lnTo>
                <a:pt x="6936759" y="217986"/>
              </a:lnTo>
              <a:lnTo>
                <a:pt x="0" y="217986"/>
              </a:lnTo>
              <a:lnTo>
                <a:pt x="0" y="401772"/>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236319" y="2042900"/>
        <a:ext cx="347511" cy="4323"/>
      </dsp:txXfrm>
    </dsp:sp>
    <dsp:sp modelId="{E2A556BD-8F1F-40B6-BA1D-BBB469BCDFBF}">
      <dsp:nvSpPr>
        <dsp:cNvPr id="0" name=""/>
        <dsp:cNvSpPr/>
      </dsp:nvSpPr>
      <dsp:spPr>
        <a:xfrm>
          <a:off x="6938514" y="718047"/>
          <a:ext cx="1879880" cy="1127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24/48 Hours Enforcement Company attend site</a:t>
          </a:r>
        </a:p>
      </dsp:txBody>
      <dsp:txXfrm>
        <a:off x="6938514" y="718047"/>
        <a:ext cx="1879880" cy="1127928"/>
      </dsp:txXfrm>
    </dsp:sp>
    <dsp:sp modelId="{1E552677-BD12-4EF3-A296-B5FA65386F67}">
      <dsp:nvSpPr>
        <dsp:cNvPr id="0" name=""/>
        <dsp:cNvSpPr/>
      </dsp:nvSpPr>
      <dsp:spPr>
        <a:xfrm>
          <a:off x="1879835" y="2796592"/>
          <a:ext cx="401772" cy="91440"/>
        </a:xfrm>
        <a:custGeom>
          <a:avLst/>
          <a:gdLst/>
          <a:ahLst/>
          <a:cxnLst/>
          <a:rect l="0" t="0" r="0" b="0"/>
          <a:pathLst>
            <a:path>
              <a:moveTo>
                <a:pt x="0" y="45720"/>
              </a:moveTo>
              <a:lnTo>
                <a:pt x="40177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069912" y="2840151"/>
        <a:ext cx="21618" cy="4323"/>
      </dsp:txXfrm>
    </dsp:sp>
    <dsp:sp modelId="{FFCD20D7-CA4D-42FB-860E-2B6020CF81D8}">
      <dsp:nvSpPr>
        <dsp:cNvPr id="0" name=""/>
        <dsp:cNvSpPr/>
      </dsp:nvSpPr>
      <dsp:spPr>
        <a:xfrm>
          <a:off x="1754" y="2278348"/>
          <a:ext cx="1879880" cy="1127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Enforcement Company pursue with eviction of trailers and caravans from Council Land</a:t>
          </a:r>
        </a:p>
      </dsp:txBody>
      <dsp:txXfrm>
        <a:off x="1754" y="2278348"/>
        <a:ext cx="1879880" cy="1127928"/>
      </dsp:txXfrm>
    </dsp:sp>
    <dsp:sp modelId="{2E12CD01-77F5-47A4-85AB-22BBF3C7405F}">
      <dsp:nvSpPr>
        <dsp:cNvPr id="0" name=""/>
        <dsp:cNvSpPr/>
      </dsp:nvSpPr>
      <dsp:spPr>
        <a:xfrm>
          <a:off x="4192088" y="2796592"/>
          <a:ext cx="401772" cy="91440"/>
        </a:xfrm>
        <a:custGeom>
          <a:avLst/>
          <a:gdLst/>
          <a:ahLst/>
          <a:cxnLst/>
          <a:rect l="0" t="0" r="0" b="0"/>
          <a:pathLst>
            <a:path>
              <a:moveTo>
                <a:pt x="0" y="45720"/>
              </a:moveTo>
              <a:lnTo>
                <a:pt x="40177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382165" y="2840151"/>
        <a:ext cx="21618" cy="4323"/>
      </dsp:txXfrm>
    </dsp:sp>
    <dsp:sp modelId="{FB693633-39C0-4E6A-8F3F-2F1FB327F14E}">
      <dsp:nvSpPr>
        <dsp:cNvPr id="0" name=""/>
        <dsp:cNvSpPr/>
      </dsp:nvSpPr>
      <dsp:spPr>
        <a:xfrm>
          <a:off x="2314008" y="2278348"/>
          <a:ext cx="1879880" cy="1127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LA informs gypsyservice@NFDC.gov.uk </a:t>
          </a:r>
        </a:p>
        <a:p>
          <a:pPr marL="0" lvl="0" indent="0" algn="ctr" defTabSz="488950">
            <a:lnSpc>
              <a:spcPct val="90000"/>
            </a:lnSpc>
            <a:spcBef>
              <a:spcPct val="0"/>
            </a:spcBef>
            <a:spcAft>
              <a:spcPct val="35000"/>
            </a:spcAft>
            <a:buNone/>
          </a:pPr>
          <a:r>
            <a:rPr lang="en-GB" sz="1100" kern="1200"/>
            <a:t>Local policing team</a:t>
          </a:r>
        </a:p>
      </dsp:txBody>
      <dsp:txXfrm>
        <a:off x="2314008" y="2278348"/>
        <a:ext cx="1879880" cy="1127928"/>
      </dsp:txXfrm>
    </dsp:sp>
    <dsp:sp modelId="{36F2FA45-3131-46EC-AF59-3211C942C09E}">
      <dsp:nvSpPr>
        <dsp:cNvPr id="0" name=""/>
        <dsp:cNvSpPr/>
      </dsp:nvSpPr>
      <dsp:spPr>
        <a:xfrm>
          <a:off x="6504341" y="2796592"/>
          <a:ext cx="401772" cy="91440"/>
        </a:xfrm>
        <a:custGeom>
          <a:avLst/>
          <a:gdLst/>
          <a:ahLst/>
          <a:cxnLst/>
          <a:rect l="0" t="0" r="0" b="0"/>
          <a:pathLst>
            <a:path>
              <a:moveTo>
                <a:pt x="0" y="45720"/>
              </a:moveTo>
              <a:lnTo>
                <a:pt x="401772"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6694418" y="2840151"/>
        <a:ext cx="21618" cy="4323"/>
      </dsp:txXfrm>
    </dsp:sp>
    <dsp:sp modelId="{369EF0E2-230E-42C1-BA90-6F134B41CC60}">
      <dsp:nvSpPr>
        <dsp:cNvPr id="0" name=""/>
        <dsp:cNvSpPr/>
      </dsp:nvSpPr>
      <dsp:spPr>
        <a:xfrm>
          <a:off x="4626261" y="2278348"/>
          <a:ext cx="1879880" cy="1127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Eviction Complete</a:t>
          </a:r>
        </a:p>
      </dsp:txBody>
      <dsp:txXfrm>
        <a:off x="4626261" y="2278348"/>
        <a:ext cx="1879880" cy="1127928"/>
      </dsp:txXfrm>
    </dsp:sp>
    <dsp:sp modelId="{50B72431-8D79-4260-86B9-BB2602A879A8}">
      <dsp:nvSpPr>
        <dsp:cNvPr id="0" name=""/>
        <dsp:cNvSpPr/>
      </dsp:nvSpPr>
      <dsp:spPr>
        <a:xfrm>
          <a:off x="6938514" y="2278348"/>
          <a:ext cx="1879880" cy="11279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Activate Clear up</a:t>
          </a:r>
        </a:p>
      </dsp:txBody>
      <dsp:txXfrm>
        <a:off x="6938514" y="2278348"/>
        <a:ext cx="1879880" cy="1127928"/>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602F-374B-4384-AD00-43372D1E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12151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Laird</dc:creator>
  <cp:keywords/>
  <dc:description/>
  <cp:lastModifiedBy>Denise Abell-Parker</cp:lastModifiedBy>
  <cp:revision>2</cp:revision>
  <cp:lastPrinted>2024-10-15T08:28:00Z</cp:lastPrinted>
  <dcterms:created xsi:type="dcterms:W3CDTF">2025-01-30T12:39:00Z</dcterms:created>
  <dcterms:modified xsi:type="dcterms:W3CDTF">2025-01-30T12:39:00Z</dcterms:modified>
</cp:coreProperties>
</file>